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3C" w:rsidRDefault="00BB673C" w:rsidP="00BB673C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B673C">
        <w:rPr>
          <w:rFonts w:ascii="Times New Roman" w:hAnsi="Times New Roman" w:cs="Times New Roman"/>
          <w:b/>
          <w:sz w:val="24"/>
          <w:lang w:val="ru-RU"/>
        </w:rPr>
        <w:t xml:space="preserve">РЕЗОЛЮЦИЯ </w:t>
      </w:r>
    </w:p>
    <w:p w:rsidR="00BB673C" w:rsidRDefault="00BB673C" w:rsidP="00BB673C">
      <w:pPr>
        <w:spacing w:before="100" w:beforeAutospacing="1" w:after="0" w:line="240" w:lineRule="auto"/>
        <w:ind w:right="-2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Круглого</w:t>
      </w:r>
      <w:r w:rsidRPr="003C45D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стол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</w:t>
      </w:r>
      <w:r w:rsidRPr="003C45D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«Инновационные методы лечения рассеянного склероза»</w:t>
      </w:r>
    </w:p>
    <w:p w:rsidR="00BB673C" w:rsidRPr="00BB673C" w:rsidRDefault="00BB673C" w:rsidP="00BB673C">
      <w:pPr>
        <w:spacing w:before="100" w:beforeAutospacing="1" w:after="0" w:line="240" w:lineRule="auto"/>
        <w:ind w:right="-2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  <w:r w:rsidRPr="00BB673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Россия, Москва, 29 ноября 2018 года</w:t>
      </w:r>
    </w:p>
    <w:p w:rsidR="00CE31C9" w:rsidRDefault="00CE31C9" w:rsidP="00CE31C9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</w:p>
    <w:p w:rsidR="00CE31C9" w:rsidRDefault="00CE31C9" w:rsidP="00CE31C9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CE31C9">
        <w:rPr>
          <w:rFonts w:ascii="Times New Roman" w:hAnsi="Times New Roman" w:cs="Times New Roman"/>
          <w:sz w:val="24"/>
          <w:lang w:val="ru-RU"/>
        </w:rPr>
        <w:t xml:space="preserve">На площадке </w:t>
      </w:r>
      <w:r>
        <w:rPr>
          <w:rFonts w:ascii="Times New Roman" w:hAnsi="Times New Roman" w:cs="Times New Roman"/>
          <w:sz w:val="24"/>
        </w:rPr>
        <w:t>I</w:t>
      </w:r>
      <w:r w:rsidRPr="00CE31C9">
        <w:rPr>
          <w:rFonts w:ascii="Times New Roman" w:hAnsi="Times New Roman" w:cs="Times New Roman"/>
          <w:sz w:val="24"/>
          <w:lang w:val="ru-RU"/>
        </w:rPr>
        <w:t>Х Всероссийского конгресса пациентов «Взаимодействие власти и пациентского сообщества как основа построения пациент-ориентированного здравоох</w:t>
      </w:r>
      <w:r w:rsidR="00A029A4">
        <w:rPr>
          <w:rFonts w:ascii="Times New Roman" w:hAnsi="Times New Roman" w:cs="Times New Roman"/>
          <w:sz w:val="24"/>
          <w:lang w:val="ru-RU"/>
        </w:rPr>
        <w:t>ранения в Российской Федерации»</w:t>
      </w:r>
      <w:bookmarkStart w:id="0" w:name="_GoBack"/>
      <w:bookmarkEnd w:id="0"/>
      <w:r w:rsidRPr="00CE31C9">
        <w:rPr>
          <w:rFonts w:ascii="Times New Roman" w:hAnsi="Times New Roman" w:cs="Times New Roman"/>
          <w:sz w:val="24"/>
          <w:lang w:val="ru-RU"/>
        </w:rPr>
        <w:t xml:space="preserve"> состоялся круглый стол «Инновационные методы лечения рассеянного склероза».</w:t>
      </w:r>
    </w:p>
    <w:p w:rsidR="00CE31C9" w:rsidRPr="00CE31C9" w:rsidRDefault="00CE31C9" w:rsidP="00CE31C9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CE31C9">
        <w:rPr>
          <w:rFonts w:ascii="Times New Roman" w:hAnsi="Times New Roman" w:cs="Times New Roman"/>
          <w:sz w:val="24"/>
          <w:lang w:val="ru-RU"/>
        </w:rPr>
        <w:t>Круглый стол прошел при участии представителей врачебного сообщества, Медицинской ассоциации врачей и центров рассеянного склероза, представителей пациентских организаций, представителей Министерства здравоохранения и ФГБУ «ЦЭККМП» Минздрава России.</w:t>
      </w:r>
    </w:p>
    <w:p w:rsidR="00CE31C9" w:rsidRPr="00CE31C9" w:rsidRDefault="00CE31C9" w:rsidP="00CE31C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CE31C9">
        <w:rPr>
          <w:rFonts w:ascii="Times New Roman" w:hAnsi="Times New Roman" w:cs="Times New Roman"/>
          <w:b/>
          <w:sz w:val="24"/>
          <w:lang w:val="ru-RU"/>
        </w:rPr>
        <w:t>Участники круглого стола отметили следующее:</w:t>
      </w:r>
    </w:p>
    <w:p w:rsidR="00BB673C" w:rsidRPr="009669C7" w:rsidRDefault="00BB673C" w:rsidP="00BB673C">
      <w:pPr>
        <w:tabs>
          <w:tab w:val="left" w:pos="7088"/>
        </w:tabs>
        <w:spacing w:before="100" w:beforeAutospacing="1"/>
        <w:ind w:right="-22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9669C7">
        <w:rPr>
          <w:rFonts w:ascii="Times New Roman" w:hAnsi="Times New Roman" w:cs="Times New Roman"/>
          <w:sz w:val="24"/>
          <w:lang w:val="ru-RU"/>
        </w:rPr>
        <w:t xml:space="preserve">В настоящее время всё большее значение приобретает эффективная и своевременная терапия препаратами, изменяющими течение рассеянного склероза (РС), которая позволяет уменьшить активность заболевания и отдалить инвалидизацию, то есть продлить время, в течение которого пациент способен самостоятельно себя обслуживать и работать. Такой тип течения заболевания, как первично-прогрессирующий РС, является наиболее инвалидизирующим и наиболее быстро приводящим к нетрудоспособности и необходимости постоянного использования инвалидного кресла. В 2017 году впервые в Российской Федерации был зарегистрирован препарат (окрелизумаб), доказавший свою эффективность при замедлении инвалидизации при первично-прогрессирующем рассеянном склерозе; на настоящий момент он является единственным эффективным препаратом при данном типе течения заболевания. В частности, были опубликованы данные о том, что препарат может замедлить на 7,1 года момент, когда пациенту придется постоянно использовать инвалидное кресло. </w:t>
      </w:r>
    </w:p>
    <w:p w:rsidR="00BB673C" w:rsidRPr="009669C7" w:rsidRDefault="00BB673C" w:rsidP="00BB673C">
      <w:pPr>
        <w:tabs>
          <w:tab w:val="left" w:pos="7088"/>
        </w:tabs>
        <w:spacing w:before="100" w:beforeAutospacing="1"/>
        <w:ind w:right="-22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9669C7">
        <w:rPr>
          <w:rFonts w:ascii="Times New Roman" w:hAnsi="Times New Roman" w:cs="Times New Roman"/>
          <w:sz w:val="24"/>
          <w:lang w:val="ru-RU"/>
        </w:rPr>
        <w:t xml:space="preserve">Доступность ряда дорогостоящих препаратов для пациентов осуществляется по федеральной программе «Семь высокозатратных нозологий», однако пациенты с первично-прогрессирующим РС в настоящее время не обеспечивается по данной программе. Это создает ограничивающие условия для пациентов с первично-прогрессирующим типом течения РС и большие сложности со своевременным обеспечением пациентов, для которых данная терапия является жизнеспасающей. </w:t>
      </w:r>
    </w:p>
    <w:p w:rsidR="00F84C25" w:rsidRPr="009669C7" w:rsidRDefault="00F84C25" w:rsidP="00F84C2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9669C7">
        <w:rPr>
          <w:rFonts w:ascii="Times New Roman" w:hAnsi="Times New Roman" w:cs="Times New Roman"/>
          <w:sz w:val="24"/>
          <w:lang w:val="ru-RU"/>
        </w:rPr>
        <w:t>Рекомендации участников круглого стола:</w:t>
      </w:r>
    </w:p>
    <w:p w:rsidR="00BB673C" w:rsidRPr="009669C7" w:rsidRDefault="00F84C25" w:rsidP="00BB673C">
      <w:pPr>
        <w:tabs>
          <w:tab w:val="left" w:pos="7088"/>
        </w:tabs>
        <w:spacing w:before="100" w:beforeAutospacing="1"/>
        <w:ind w:right="-22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9669C7">
        <w:rPr>
          <w:rFonts w:ascii="Times New Roman" w:hAnsi="Times New Roman" w:cs="Times New Roman"/>
          <w:sz w:val="24"/>
          <w:lang w:val="ru-RU"/>
        </w:rPr>
        <w:t xml:space="preserve">1. </w:t>
      </w:r>
      <w:r w:rsidR="00BB673C" w:rsidRPr="009669C7">
        <w:rPr>
          <w:rFonts w:ascii="Times New Roman" w:hAnsi="Times New Roman" w:cs="Times New Roman"/>
          <w:sz w:val="24"/>
          <w:lang w:val="ru-RU"/>
        </w:rPr>
        <w:t xml:space="preserve">В целях повышения качества оказания медицинской помощи пациентам с первично-прогрессирующим типом течения РС считаем необходимым рекомендовать включение препарата для лечения первично-прогрессирующего рассеянного склероза в перечень средств, обеспечиваемых в рамках федеральной программы «Семь высокозатратных нозологий». </w:t>
      </w:r>
    </w:p>
    <w:p w:rsidR="00F84C25" w:rsidRPr="009669C7" w:rsidRDefault="00F84C25" w:rsidP="00F84C25">
      <w:pPr>
        <w:tabs>
          <w:tab w:val="left" w:pos="7088"/>
        </w:tabs>
        <w:spacing w:before="100" w:beforeAutospacing="1"/>
        <w:ind w:right="-22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9669C7">
        <w:rPr>
          <w:rFonts w:ascii="Times New Roman" w:hAnsi="Times New Roman" w:cs="Times New Roman"/>
          <w:sz w:val="24"/>
          <w:lang w:val="ru-RU"/>
        </w:rPr>
        <w:lastRenderedPageBreak/>
        <w:t xml:space="preserve">2. Учитывая потребности пациентов с высоко активными типами течения рассеянного склероза в инновационных методах лечения, рекомендовать профессиональному врачебному сообществу разработать и представить в Министерство Здравоохранения РФ для внедрения в повседневную врачебную практику алгоритмы лечения, предполагающие использование новых инновационных методов лечения, рассчитанных исходя из долгосрочного прогноза (пятилетний интервал). </w:t>
      </w:r>
    </w:p>
    <w:p w:rsidR="00F84C25" w:rsidRPr="009669C7" w:rsidRDefault="00F84C25" w:rsidP="00F84C25">
      <w:pPr>
        <w:tabs>
          <w:tab w:val="left" w:pos="7088"/>
        </w:tabs>
        <w:spacing w:before="100" w:beforeAutospacing="1"/>
        <w:ind w:right="-22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9669C7">
        <w:rPr>
          <w:rFonts w:ascii="Times New Roman" w:hAnsi="Times New Roman" w:cs="Times New Roman"/>
          <w:sz w:val="24"/>
          <w:lang w:val="ru-RU"/>
        </w:rPr>
        <w:t xml:space="preserve">3. С целью обеспечения доступа пациентов к инновационным методам лечения рассеянного склероза, рекомендовано при оценке фармакоэкономической эффективности учитывать долгосрочный (пятилетний интервал) экономический эффект от использования инновационных методов лечения РС. </w:t>
      </w:r>
    </w:p>
    <w:p w:rsidR="00F84C25" w:rsidRPr="009669C7" w:rsidRDefault="00F84C25" w:rsidP="00F84C25">
      <w:pPr>
        <w:tabs>
          <w:tab w:val="left" w:pos="7088"/>
        </w:tabs>
        <w:spacing w:before="100" w:beforeAutospacing="1"/>
        <w:ind w:right="-22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9669C7">
        <w:rPr>
          <w:rFonts w:ascii="Times New Roman" w:hAnsi="Times New Roman" w:cs="Times New Roman"/>
          <w:sz w:val="24"/>
          <w:lang w:val="ru-RU"/>
        </w:rPr>
        <w:t>4. В интересах пациентов обеспечить изменение регуляторной практики с целью возможности ускоренного доступа на российский рынок инновационных препаратов, подтвердивших клиническую, фармакоэкономическую эффективность и безопасность на долгосрочный период. Для разработки необходимых регуляторных изменений – создать рабочую группу при Министерстве здравоохранения РФ с привлечением представителей пациентских организаций и профессионального сообщества.</w:t>
      </w:r>
    </w:p>
    <w:p w:rsidR="00F84C25" w:rsidRPr="009669C7" w:rsidRDefault="00F84C25" w:rsidP="00F84C25">
      <w:pPr>
        <w:tabs>
          <w:tab w:val="left" w:pos="7088"/>
        </w:tabs>
        <w:spacing w:before="100" w:beforeAutospacing="1"/>
        <w:ind w:right="-22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9669C7">
        <w:rPr>
          <w:rFonts w:ascii="Times New Roman" w:hAnsi="Times New Roman" w:cs="Times New Roman"/>
          <w:sz w:val="24"/>
          <w:lang w:val="ru-RU"/>
        </w:rPr>
        <w:t>5. С целью учета клинической ситуации в реальной рутинной практике, своевременности и полноты оказания медицинской помощи пациентам с различными формами РС, возможностью мониторирования и сопровождения пациентов на терапии, рекомендуется Медицинской ассоциации врачей и центров рассеянного склероза разработать концепцию создания специализированных центров рассеянного склероза в регионах РФ и представить данную концепцию в Министерство Здравоохранения РФ в рабочем порядке.</w:t>
      </w:r>
    </w:p>
    <w:p w:rsidR="00B10CC0" w:rsidRPr="00BB673C" w:rsidRDefault="00B10CC0" w:rsidP="007E0532">
      <w:pPr>
        <w:widowControl w:val="0"/>
        <w:spacing w:after="120" w:line="240" w:lineRule="auto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 w:eastAsia="ru-RU"/>
        </w:rPr>
      </w:pPr>
    </w:p>
    <w:sectPr w:rsidR="00B10CC0" w:rsidRPr="00BB673C" w:rsidSect="00B8123D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1103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25" w:rsidRDefault="00C46F25" w:rsidP="007759A9">
      <w:pPr>
        <w:spacing w:after="0" w:line="240" w:lineRule="auto"/>
      </w:pPr>
      <w:r>
        <w:separator/>
      </w:r>
    </w:p>
  </w:endnote>
  <w:endnote w:type="continuationSeparator" w:id="0">
    <w:p w:rsidR="00C46F25" w:rsidRDefault="00C46F25" w:rsidP="0077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1B5500" w:rsidRDefault="00545934" w:rsidP="00A71DF4">
    <w:pPr>
      <w:pStyle w:val="a5"/>
      <w:jc w:val="center"/>
      <w:rPr>
        <w:rFonts w:ascii="Times New Roman" w:hAnsi="Times New Roman"/>
        <w:color w:val="595959"/>
      </w:rPr>
    </w:pPr>
    <w:r>
      <w:rPr>
        <w:rFonts w:ascii="Times New Roman" w:hAnsi="Times New Roman"/>
        <w:noProof/>
        <w:color w:val="595959"/>
        <w:lang w:val="ru-RU"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-69850</wp:posOffset>
          </wp:positionV>
          <wp:extent cx="7053580" cy="223520"/>
          <wp:effectExtent l="19050" t="0" r="0" b="0"/>
          <wp:wrapNone/>
          <wp:docPr id="10" name="Рисунок 4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1919" w:rsidRPr="001B5500">
      <w:rPr>
        <w:rFonts w:ascii="Times New Roman" w:hAnsi="Times New Roman"/>
        <w:color w:val="595959"/>
      </w:rPr>
      <w:fldChar w:fldCharType="begin"/>
    </w:r>
    <w:r w:rsidR="004730C0" w:rsidRPr="001B5500">
      <w:rPr>
        <w:rFonts w:ascii="Times New Roman" w:hAnsi="Times New Roman"/>
        <w:color w:val="595959"/>
      </w:rPr>
      <w:instrText xml:space="preserve"> PAGE   \* MERGEFORMAT </w:instrText>
    </w:r>
    <w:r w:rsidR="00181919" w:rsidRPr="001B5500">
      <w:rPr>
        <w:rFonts w:ascii="Times New Roman" w:hAnsi="Times New Roman"/>
        <w:color w:val="595959"/>
      </w:rPr>
      <w:fldChar w:fldCharType="separate"/>
    </w:r>
    <w:r w:rsidR="00A029A4">
      <w:rPr>
        <w:rFonts w:ascii="Times New Roman" w:hAnsi="Times New Roman"/>
        <w:noProof/>
        <w:color w:val="595959"/>
      </w:rPr>
      <w:t>2</w:t>
    </w:r>
    <w:r w:rsidR="00181919" w:rsidRPr="001B5500">
      <w:rPr>
        <w:rFonts w:ascii="Times New Roman" w:hAnsi="Times New Roman"/>
        <w:color w:val="59595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Default="004730C0" w:rsidP="00EA0E4F">
    <w:pPr>
      <w:pStyle w:val="a5"/>
      <w:jc w:val="center"/>
      <w:rPr>
        <w:rFonts w:ascii="Times New Roman" w:hAnsi="Times New Roman"/>
        <w:color w:val="7F7F7F"/>
      </w:rPr>
    </w:pPr>
  </w:p>
  <w:p w:rsidR="004730C0" w:rsidRPr="00EA0E4F" w:rsidRDefault="00545934" w:rsidP="00EA0E4F">
    <w:pPr>
      <w:pStyle w:val="a5"/>
      <w:jc w:val="center"/>
      <w:rPr>
        <w:rFonts w:ascii="Times New Roman" w:hAnsi="Times New Roman"/>
        <w:color w:val="7F7F7F"/>
      </w:rPr>
    </w:pPr>
    <w:r>
      <w:rPr>
        <w:rFonts w:ascii="Times New Roman" w:hAnsi="Times New Roman"/>
        <w:noProof/>
        <w:color w:val="7F7F7F"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-19050</wp:posOffset>
          </wp:positionV>
          <wp:extent cx="7053580" cy="223520"/>
          <wp:effectExtent l="19050" t="0" r="0" b="0"/>
          <wp:wrapNone/>
          <wp:docPr id="1" name="Рисунок 1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25" w:rsidRDefault="00C46F25" w:rsidP="007759A9">
      <w:pPr>
        <w:spacing w:after="0" w:line="240" w:lineRule="auto"/>
      </w:pPr>
      <w:r>
        <w:separator/>
      </w:r>
    </w:p>
  </w:footnote>
  <w:footnote w:type="continuationSeparator" w:id="0">
    <w:p w:rsidR="00C46F25" w:rsidRDefault="00C46F25" w:rsidP="0077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D44D84" w:rsidRDefault="00C46F25" w:rsidP="00EA0E4F">
    <w:pPr>
      <w:spacing w:after="0" w:line="240" w:lineRule="auto"/>
      <w:rPr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7" type="#_x0000_t202" style="position:absolute;margin-left:-29.35pt;margin-top:-21.45pt;width:175.2pt;height:26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stroked="f">
          <v:fill opacity="56283f"/>
          <v:path arrowok="t"/>
          <v:textbox style="mso-next-textbox:#Text Box 17" inset=".5mm,.5mm,.5mm,.5mm">
            <w:txbxContent>
              <w:p w:rsidR="004730C0" w:rsidRPr="00B8123D" w:rsidRDefault="00C00F9E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612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20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53, </w:t>
                </w:r>
                <w:r w:rsidR="00B8123D"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748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05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10</w:t>
                </w:r>
              </w:p>
              <w:p w:rsidR="004730C0" w:rsidRPr="00B8123D" w:rsidRDefault="00C46F25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</w:pPr>
                <w:hyperlink r:id="rId1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www.patients.ru</w:t>
                  </w:r>
                </w:hyperlink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,  </w:t>
                </w:r>
                <w:r w:rsid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hyperlink r:id="rId2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pat@patients.ru</w:t>
                  </w:r>
                </w:hyperlink>
              </w:p>
            </w:txbxContent>
          </v:textbox>
        </v:shape>
      </w:pict>
    </w:r>
    <w:r w:rsidR="00545934">
      <w:rPr>
        <w:noProof/>
        <w:sz w:val="28"/>
        <w:szCs w:val="28"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4541520</wp:posOffset>
          </wp:positionH>
          <wp:positionV relativeFrom="paragraph">
            <wp:posOffset>-516890</wp:posOffset>
          </wp:positionV>
          <wp:extent cx="1188720" cy="1203325"/>
          <wp:effectExtent l="0" t="0" r="0" b="0"/>
          <wp:wrapNone/>
          <wp:docPr id="8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0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 Box 16" o:spid="_x0000_s2055" type="#_x0000_t202" style="position:absolute;margin-left:162.15pt;margin-top:-21.9pt;width:136.1pt;height:39.35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19 0 -119 21185 21600 21185 21600 0 -1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" stroked="f">
          <v:path arrowok="t"/>
          <v:textbox style="mso-next-textbox:#Text Box 16" inset=".5mm,.5mm,.5mm,.5mm">
            <w:txbxContent>
              <w:p w:rsidR="004730C0" w:rsidRPr="00A029A4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  <w:lang w:val="ru-RU"/>
                  </w:rPr>
                </w:pPr>
                <w:r w:rsidRPr="00A029A4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  <w:lang w:val="ru-RU"/>
                  </w:rPr>
                  <w:t>Российская Федерация, 125167,</w:t>
                </w:r>
                <w:r w:rsidRPr="00A029A4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  <w:lang w:val="ru-RU"/>
                  </w:rPr>
                  <w:br/>
                  <w:t>г. Москва, Нарышкинская аллея,</w:t>
                </w:r>
              </w:p>
              <w:p w:rsidR="004730C0" w:rsidRPr="00925CDD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дом 5, строение 2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Text Box 19" o:spid="_x0000_s2054" type="#_x0000_t202" style="position:absolute;margin-left:-36.1pt;margin-top:-28.8pt;width:79.05pt;height:33.6pt;z-index:2516572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stroked="f">
          <v:fill opacity="56283f"/>
          <v:path arrowok="t"/>
          <v:textbox style="mso-next-textbox:#Text Box 19" inset=".5mm,.5mm,.5mm,.5mm">
            <w:txbxContent>
              <w:p w:rsidR="004730C0" w:rsidRPr="00111C31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939598"/>
                    <w:sz w:val="19"/>
                    <w:szCs w:val="19"/>
                  </w:rPr>
                </w:pPr>
              </w:p>
              <w:p w:rsidR="004730C0" w:rsidRPr="00E03843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b/>
                    <w:color w:val="939598"/>
                    <w:sz w:val="19"/>
                    <w:szCs w:val="19"/>
                  </w:rPr>
                </w:pPr>
              </w:p>
            </w:txbxContent>
          </v:textbox>
        </v:shape>
      </w:pict>
    </w:r>
    <w:r w:rsidR="00545934">
      <w:rPr>
        <w:noProof/>
        <w:sz w:val="28"/>
        <w:szCs w:val="28"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-865505</wp:posOffset>
          </wp:positionH>
          <wp:positionV relativeFrom="paragraph">
            <wp:posOffset>-478155</wp:posOffset>
          </wp:positionV>
          <wp:extent cx="7120890" cy="770890"/>
          <wp:effectExtent l="19050" t="0" r="3810" b="0"/>
          <wp:wrapNone/>
          <wp:docPr id="5" name="Рисунок 2" descr="бланк составные элементы-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бланк составные элементы-06"/>
                  <pic:cNvPicPr>
                    <a:picLocks noChangeArrowheads="1"/>
                  </pic:cNvPicPr>
                </pic:nvPicPr>
                <pic:blipFill>
                  <a:blip r:embed="rId4"/>
                  <a:srcRect l="2673" r="377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30C0" w:rsidRPr="000015F9" w:rsidRDefault="00C46F25" w:rsidP="00EA0E4F">
    <w:pPr>
      <w:spacing w:after="0" w:line="240" w:lineRule="auto"/>
    </w:pPr>
    <w:r>
      <w:rPr>
        <w:noProof/>
      </w:rPr>
      <w:pict>
        <v:group id="Group 10" o:spid="_x0000_s2050" alt="" style="position:absolute;margin-left:-72.9pt;margin-top:4.7pt;width:569.3pt;height:45.85pt;z-index:251655168" coordorigin="5,1521" coordsize="11901,917">
          <v:shape id="AutoShape 9" o:spid="_x0000_s2051" alt="" style="position:absolute;left:5;top:1702;width:11901;height:736;visibility:visible;mso-wrap-style:square;v-text-anchor:top" coordsize="11901,736" o:spt="100" adj="0,,0" path="m3333,40r-1165,l2499,48r83,4l2664,54r244,12l2989,72r80,4l3150,82r81,4l3631,116r79,8l3869,136r157,16l4105,158r778,80l4960,248r154,16l5191,274r154,16l5587,320r81,8l5990,368r161,18l7558,558r74,10l7853,594r75,10l8003,612r76,10l8155,630r77,10l8468,664r80,6l8630,678r313,24l9100,710r78,6l9257,720r80,2l9416,726r402,10l10229,736r82,-2l10394,734r165,-4l10641,726r82,-2l10966,712r81,-6l11128,702r474,-36l11834,642r67,-6l11901,612r-2254,l9401,606r-82,-4l9237,600,8993,588,8831,576r-80,-4l8671,566r-79,-8l8513,552,8037,504,7797,476r-81,-8l6923,380r-12,-2l5850,264r-79,-10l4824,158r-80,-6l4584,136r-80,-6l4343,114r-81,-6l4181,100,3444,46r-83,-4l3333,40xm11901,474r-358,46l11225,552r-392,30l10447,602r-391,10l11901,612r,-138xm2288,l1955,,1624,8,1379,20,1061,44,906,60,830,70r-75,8l680,90r-91,12l500,118r-86,14l331,148r-81,18l171,182,95,200,21,220,,224r,24l88,226r72,-16l235,192r77,-14l390,162r81,-14l554,136r84,-14l725,112,877,92r76,-8l1031,78r78,-8l1188,64,1591,44r164,-4l3333,40r-55,-4l2786,12,2288,xe" fillcolor="#ed1c24" stroked="f">
            <v:stroke joinstyle="round"/>
            <v:formulas/>
            <v:path arrowok="t" o:connecttype="custom" o:connectlocs="1586865,787400;1846580,798830;2000250,808990;2355850,835660;2606675,857250;3247390,924560;3547745,960120;3905885,1002030;4986655,1134110;5130165,1151890;5377180,1178560;5678805,1202690;5878195,1214120;6234430,1224280;6600190,1223010;6809105,1216660;7066280,1202690;7557135,1160780;5969635,1141730;5710555,1130300;5506085,1116330;5103495,1076960;4396105,998220;3664585,918210;2910840,843280;2706370,825500;2134235,783590;7329805,1087120;6633845,1139190;7557135,1057910;1031240,762000;575310,795020;431800,814070;262890,840740;108585,872490;0,899160;101600,890270;247650,859790;405130,834390;605155,810260;754380,797560;2116455,782320;1452880,756920" o:connectangles="0,0,0,0,0,0,0,0,0,0,0,0,0,0,0,0,0,0,0,0,0,0,0,0,0,0,0,0,0,0,0,0,0,0,0,0,0,0,0,0,0,0,0"/>
          </v:shape>
          <v:shape id="AutoShape 8" o:spid="_x0000_s2052" alt="" style="position:absolute;left:5;top:1521;width:6184;height:406;visibility:visible;mso-wrap-style:square;v-text-anchor:top" coordsize="6184,406" o:spt="100" adj="0,,0" path="m4062,128r-1864,l2605,131r409,11l3503,163r565,34l4708,247r707,70l6183,406,5512,304,5051,240,4498,173,4062,128xm1642,l1317,3,994,10,682,23,448,37,217,54,,75,,281r5,-1l47,273r83,-14l215,247r87,-13l465,214,614,198,845,177r238,-17l1319,147r316,-11l1955,129r2107,-1l3511,79,2999,43,2521,19,2125,6,1723,1,1642,xe" fillcolor="#1b75bc" stroked="f">
            <v:stroke joinstyle="round"/>
            <v:formulas/>
            <v:path arrowok="t" o:connecttype="custom" o:connectlocs="2579370,722630;1395730,722630;1654175,724535;1913890,731520;2224405,744855;2583180,766445;2989580,798195;3438525,842645;3926205,899160;3500120,834390;3207385,793750;2856230,751205;2579370,722630;1042670,641350;836295,643255;631190,647700;433070,655955;284480,664845;137795,675640;0,688975;0,819785;3175,819150;29845,814705;82550,805815;136525,798195;191770,789940;295275,777240;389890,767080;536575,753745;687705,742950;837565,734695;1038225,727710;1241425,723265;2579370,722630;2229485,691515;1904365,668655;1600835,653415;1349375,645160;1094105,641985;1042670,641350" o:connectangles="0,0,0,0,0,0,0,0,0,0,0,0,0,0,0,0,0,0,0,0,0,0,0,0,0,0,0,0,0,0,0,0,0,0,0,0,0,0,0,0"/>
          </v:shape>
        </v:group>
      </w:pict>
    </w:r>
  </w:p>
  <w:p w:rsidR="004730C0" w:rsidRPr="00D44D84" w:rsidRDefault="004730C0" w:rsidP="00EA0E4F">
    <w:pPr>
      <w:spacing w:after="0" w:line="240" w:lineRule="auto"/>
      <w:rPr>
        <w:sz w:val="26"/>
        <w:szCs w:val="26"/>
      </w:rPr>
    </w:pPr>
  </w:p>
  <w:p w:rsidR="004730C0" w:rsidRDefault="004730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70404"/>
    <w:multiLevelType w:val="hybridMultilevel"/>
    <w:tmpl w:val="3C8E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5F9"/>
    <w:rsid w:val="000015F9"/>
    <w:rsid w:val="000171F1"/>
    <w:rsid w:val="00021C9B"/>
    <w:rsid w:val="00033165"/>
    <w:rsid w:val="0006292F"/>
    <w:rsid w:val="000B1073"/>
    <w:rsid w:val="000B311C"/>
    <w:rsid w:val="000B496C"/>
    <w:rsid w:val="000D296B"/>
    <w:rsid w:val="001144F1"/>
    <w:rsid w:val="0013551E"/>
    <w:rsid w:val="00137168"/>
    <w:rsid w:val="00142EA3"/>
    <w:rsid w:val="00146CE2"/>
    <w:rsid w:val="00165F82"/>
    <w:rsid w:val="00181919"/>
    <w:rsid w:val="001A176D"/>
    <w:rsid w:val="001B5500"/>
    <w:rsid w:val="001C0EAA"/>
    <w:rsid w:val="0022180E"/>
    <w:rsid w:val="00247BB8"/>
    <w:rsid w:val="0026606F"/>
    <w:rsid w:val="0026736D"/>
    <w:rsid w:val="002741EF"/>
    <w:rsid w:val="00275164"/>
    <w:rsid w:val="00306395"/>
    <w:rsid w:val="0036054C"/>
    <w:rsid w:val="00387778"/>
    <w:rsid w:val="003916AE"/>
    <w:rsid w:val="003948C0"/>
    <w:rsid w:val="003F78F4"/>
    <w:rsid w:val="004010DF"/>
    <w:rsid w:val="00430E53"/>
    <w:rsid w:val="00454658"/>
    <w:rsid w:val="004637C3"/>
    <w:rsid w:val="004730C0"/>
    <w:rsid w:val="00484E04"/>
    <w:rsid w:val="00490FF0"/>
    <w:rsid w:val="004B3AF2"/>
    <w:rsid w:val="004B7D12"/>
    <w:rsid w:val="004F525C"/>
    <w:rsid w:val="00506587"/>
    <w:rsid w:val="00517437"/>
    <w:rsid w:val="005409FF"/>
    <w:rsid w:val="005435CE"/>
    <w:rsid w:val="00545934"/>
    <w:rsid w:val="00545C73"/>
    <w:rsid w:val="005A24E1"/>
    <w:rsid w:val="005C3539"/>
    <w:rsid w:val="006138CF"/>
    <w:rsid w:val="00650E12"/>
    <w:rsid w:val="006563EC"/>
    <w:rsid w:val="00666CBF"/>
    <w:rsid w:val="00677985"/>
    <w:rsid w:val="006E4A1C"/>
    <w:rsid w:val="007759A9"/>
    <w:rsid w:val="007A1897"/>
    <w:rsid w:val="007B3A5E"/>
    <w:rsid w:val="007B4A97"/>
    <w:rsid w:val="007B535D"/>
    <w:rsid w:val="007C458D"/>
    <w:rsid w:val="007E0532"/>
    <w:rsid w:val="007E1321"/>
    <w:rsid w:val="008610FC"/>
    <w:rsid w:val="008B00FF"/>
    <w:rsid w:val="008B0D3F"/>
    <w:rsid w:val="008F57C1"/>
    <w:rsid w:val="008F799B"/>
    <w:rsid w:val="00900D14"/>
    <w:rsid w:val="00901217"/>
    <w:rsid w:val="00924948"/>
    <w:rsid w:val="00925CDD"/>
    <w:rsid w:val="00926BB4"/>
    <w:rsid w:val="00955B96"/>
    <w:rsid w:val="009669C7"/>
    <w:rsid w:val="009922E7"/>
    <w:rsid w:val="009925A6"/>
    <w:rsid w:val="009A00F1"/>
    <w:rsid w:val="00A029A4"/>
    <w:rsid w:val="00A55E93"/>
    <w:rsid w:val="00A71DF4"/>
    <w:rsid w:val="00A7335B"/>
    <w:rsid w:val="00A94234"/>
    <w:rsid w:val="00A97510"/>
    <w:rsid w:val="00AA4195"/>
    <w:rsid w:val="00AA7BD8"/>
    <w:rsid w:val="00B01068"/>
    <w:rsid w:val="00B10293"/>
    <w:rsid w:val="00B10CC0"/>
    <w:rsid w:val="00B60880"/>
    <w:rsid w:val="00B74ECE"/>
    <w:rsid w:val="00B8123D"/>
    <w:rsid w:val="00BA44B7"/>
    <w:rsid w:val="00BB673C"/>
    <w:rsid w:val="00BF2F56"/>
    <w:rsid w:val="00C00F9E"/>
    <w:rsid w:val="00C308F0"/>
    <w:rsid w:val="00C33B87"/>
    <w:rsid w:val="00C46F25"/>
    <w:rsid w:val="00C60D85"/>
    <w:rsid w:val="00C6720B"/>
    <w:rsid w:val="00C73971"/>
    <w:rsid w:val="00CA3544"/>
    <w:rsid w:val="00CC69A6"/>
    <w:rsid w:val="00CE31C9"/>
    <w:rsid w:val="00CF611B"/>
    <w:rsid w:val="00D00350"/>
    <w:rsid w:val="00D44D84"/>
    <w:rsid w:val="00D72C92"/>
    <w:rsid w:val="00D848A5"/>
    <w:rsid w:val="00DF3FE7"/>
    <w:rsid w:val="00DF6D33"/>
    <w:rsid w:val="00E0028C"/>
    <w:rsid w:val="00E03843"/>
    <w:rsid w:val="00E44987"/>
    <w:rsid w:val="00E707E6"/>
    <w:rsid w:val="00EA0E4F"/>
    <w:rsid w:val="00EC2BD0"/>
    <w:rsid w:val="00EE2B30"/>
    <w:rsid w:val="00EF0812"/>
    <w:rsid w:val="00F01449"/>
    <w:rsid w:val="00F84C25"/>
    <w:rsid w:val="00FB4B0A"/>
    <w:rsid w:val="00FD7498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8B66175"/>
  <w15:docId w15:val="{6E562390-A250-4AA4-8CCE-AC9ADB6A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9A9"/>
  </w:style>
  <w:style w:type="paragraph" w:styleId="a5">
    <w:name w:val="footer"/>
    <w:basedOn w:val="a"/>
    <w:link w:val="a6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9A9"/>
  </w:style>
  <w:style w:type="paragraph" w:styleId="a7">
    <w:name w:val="Balloon Text"/>
    <w:basedOn w:val="a"/>
    <w:link w:val="a8"/>
    <w:uiPriority w:val="99"/>
    <w:semiHidden/>
    <w:unhideWhenUsed/>
    <w:rsid w:val="007759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59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0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84E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a">
    <w:name w:val="Table Grid"/>
    <w:basedOn w:val="a1"/>
    <w:uiPriority w:val="59"/>
    <w:rsid w:val="00B1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at@patients.ru" TargetMode="External"/><Relationship Id="rId1" Type="http://schemas.openxmlformats.org/officeDocument/2006/relationships/hyperlink" Target="http://www.patients.r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4112</CharactersWithSpaces>
  <SharedDoc>false</SharedDoc>
  <HLinks>
    <vt:vector size="12" baseType="variant"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mailto:pat@patients.ru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http://www.patients.ru/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11</cp:revision>
  <cp:lastPrinted>2018-09-17T07:07:00Z</cp:lastPrinted>
  <dcterms:created xsi:type="dcterms:W3CDTF">2018-12-29T09:20:00Z</dcterms:created>
  <dcterms:modified xsi:type="dcterms:W3CDTF">2019-05-15T19:46:00Z</dcterms:modified>
</cp:coreProperties>
</file>