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30" w:rsidRPr="006116BC" w:rsidRDefault="008C6E30" w:rsidP="00034F62">
      <w:pPr>
        <w:spacing w:after="0" w:line="240" w:lineRule="auto"/>
        <w:ind w:firstLine="709"/>
        <w:jc w:val="center"/>
        <w:rPr>
          <w:rFonts w:ascii="Times New Roman" w:hAnsi="Times New Roman" w:cs="Times New Roman"/>
          <w:b/>
          <w:sz w:val="28"/>
          <w:szCs w:val="28"/>
        </w:rPr>
      </w:pPr>
      <w:r w:rsidRPr="006116BC">
        <w:rPr>
          <w:rFonts w:ascii="Times New Roman" w:hAnsi="Times New Roman" w:cs="Times New Roman"/>
          <w:b/>
          <w:sz w:val="28"/>
          <w:szCs w:val="28"/>
        </w:rPr>
        <w:t xml:space="preserve">Аналитический обзор нормативно-правовой основы взаимодействия с </w:t>
      </w:r>
      <w:r w:rsidR="00034F62" w:rsidRPr="006116BC">
        <w:rPr>
          <w:rFonts w:ascii="Times New Roman" w:hAnsi="Times New Roman" w:cs="Times New Roman"/>
          <w:b/>
          <w:sz w:val="28"/>
          <w:szCs w:val="28"/>
        </w:rPr>
        <w:t>о</w:t>
      </w:r>
      <w:r w:rsidRPr="006116BC">
        <w:rPr>
          <w:rFonts w:ascii="Times New Roman" w:hAnsi="Times New Roman" w:cs="Times New Roman"/>
          <w:b/>
          <w:sz w:val="28"/>
          <w:szCs w:val="28"/>
        </w:rPr>
        <w:t>рганами государственной власти (по состоянию на апрель 2015 г.)</w:t>
      </w:r>
    </w:p>
    <w:p w:rsidR="00034F62" w:rsidRPr="006116BC" w:rsidRDefault="00034F62" w:rsidP="00034F62">
      <w:pPr>
        <w:spacing w:after="0" w:line="240" w:lineRule="auto"/>
        <w:ind w:firstLine="709"/>
        <w:jc w:val="both"/>
        <w:rPr>
          <w:rFonts w:ascii="Times New Roman" w:hAnsi="Times New Roman" w:cs="Times New Roman"/>
          <w:sz w:val="28"/>
          <w:szCs w:val="28"/>
        </w:rPr>
      </w:pPr>
    </w:p>
    <w:p w:rsidR="00C17ADB" w:rsidRPr="006116BC" w:rsidRDefault="00C17ADB"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Обзор подготовлен для практического использования. Он включает характеристику федеральных законов, указов президента России, постановлений правительства, приказов Минюста РФ. Характеристика подготовлена таким образом, чтобы ответить на вопрос: «Как использовать этот документ в ходе взаимодействия с властью?». Нормативные и программные документы</w:t>
      </w:r>
      <w:r w:rsidR="00890B7F" w:rsidRPr="006116BC">
        <w:rPr>
          <w:rFonts w:ascii="Times New Roman" w:hAnsi="Times New Roman" w:cs="Times New Roman"/>
          <w:sz w:val="28"/>
          <w:szCs w:val="28"/>
        </w:rPr>
        <w:t xml:space="preserve"> разбиты на группы по содержанию: «разрешительные» акты (документы, дающие какие-либо возможности некоммерческим организациям); акты, создающие площадки для взаимодействия некоммерческих организаций и власти; акты о порядке экспертизы и оценки документов власти и результатов ее деятельности; «документы о намерениях» (государственные программы и концепции).</w:t>
      </w:r>
    </w:p>
    <w:p w:rsidR="00890B7F" w:rsidRPr="006116BC" w:rsidRDefault="00890B7F"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В начале обзора даны краткие характеристики использованной в обзоре классификации и изменений нормативной базы в постсоветский период. </w:t>
      </w:r>
    </w:p>
    <w:p w:rsidR="00C17ADB" w:rsidRPr="006116BC" w:rsidRDefault="00C17ADB" w:rsidP="00034F62">
      <w:pPr>
        <w:spacing w:after="0" w:line="240" w:lineRule="auto"/>
        <w:ind w:firstLine="709"/>
        <w:jc w:val="both"/>
        <w:rPr>
          <w:rFonts w:ascii="Times New Roman" w:hAnsi="Times New Roman" w:cs="Times New Roman"/>
          <w:i/>
          <w:sz w:val="28"/>
          <w:szCs w:val="28"/>
        </w:rPr>
      </w:pPr>
    </w:p>
    <w:p w:rsidR="005071E5" w:rsidRPr="006116BC" w:rsidRDefault="005071E5" w:rsidP="00034F62">
      <w:pPr>
        <w:spacing w:after="0" w:line="240" w:lineRule="auto"/>
        <w:ind w:firstLine="709"/>
        <w:jc w:val="both"/>
        <w:rPr>
          <w:rFonts w:ascii="Times New Roman" w:hAnsi="Times New Roman" w:cs="Times New Roman"/>
          <w:i/>
          <w:sz w:val="28"/>
          <w:szCs w:val="28"/>
        </w:rPr>
      </w:pPr>
      <w:r w:rsidRPr="006116BC">
        <w:rPr>
          <w:rFonts w:ascii="Times New Roman" w:hAnsi="Times New Roman" w:cs="Times New Roman"/>
          <w:i/>
          <w:sz w:val="28"/>
          <w:szCs w:val="28"/>
        </w:rPr>
        <w:t>Классификация и общие возможности использования документов, регламентирующих взаимодействие с властью</w:t>
      </w:r>
    </w:p>
    <w:p w:rsidR="005C128A" w:rsidRDefault="005C128A" w:rsidP="00034F62">
      <w:pPr>
        <w:spacing w:after="0" w:line="240" w:lineRule="auto"/>
        <w:ind w:firstLine="709"/>
        <w:jc w:val="both"/>
        <w:rPr>
          <w:rFonts w:ascii="Times New Roman" w:hAnsi="Times New Roman" w:cs="Times New Roman"/>
          <w:sz w:val="28"/>
          <w:szCs w:val="28"/>
        </w:rPr>
      </w:pPr>
    </w:p>
    <w:p w:rsidR="00B344A8" w:rsidRPr="006116BC" w:rsidRDefault="008C6E30"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Действующие в настоящее время нормативные акты, регулирующие взаимодействие некоммерческих организаций и бизнеса с органами государственной власти, были приняты в XXI в., главным образом в ходе административной реформы (реформирования системы органов государственной исполнительной власти)</w:t>
      </w:r>
      <w:r w:rsidR="00B344A8" w:rsidRPr="006116BC">
        <w:rPr>
          <w:rFonts w:ascii="Times New Roman" w:hAnsi="Times New Roman" w:cs="Times New Roman"/>
          <w:sz w:val="28"/>
          <w:szCs w:val="28"/>
        </w:rPr>
        <w:t>.</w:t>
      </w:r>
    </w:p>
    <w:p w:rsidR="00B344A8" w:rsidRPr="006116BC" w:rsidRDefault="00B344A8"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С точки зрения прикладного использования для защиты прав целевых групп граждан, все такие документы можно разделить на группы:</w:t>
      </w:r>
    </w:p>
    <w:p w:rsidR="00B344A8" w:rsidRPr="006116BC" w:rsidRDefault="00B344A8" w:rsidP="00034F62">
      <w:pPr>
        <w:pStyle w:val="a3"/>
        <w:numPr>
          <w:ilvl w:val="0"/>
          <w:numId w:val="1"/>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Законодательные и другие акты, разрешающие (но</w:t>
      </w:r>
      <w:r w:rsidR="001A0605" w:rsidRPr="006116BC">
        <w:rPr>
          <w:rFonts w:ascii="Times New Roman" w:hAnsi="Times New Roman" w:cs="Times New Roman"/>
          <w:sz w:val="28"/>
          <w:szCs w:val="28"/>
        </w:rPr>
        <w:t>, как правило,</w:t>
      </w:r>
      <w:r w:rsidRPr="006116BC">
        <w:rPr>
          <w:rFonts w:ascii="Times New Roman" w:hAnsi="Times New Roman" w:cs="Times New Roman"/>
          <w:sz w:val="28"/>
          <w:szCs w:val="28"/>
        </w:rPr>
        <w:t xml:space="preserve"> не обязывающие) органам власти поддержку деятельности НКО и бизнеса</w:t>
      </w:r>
      <w:r w:rsidR="00D22183" w:rsidRPr="006116BC">
        <w:rPr>
          <w:rFonts w:ascii="Times New Roman" w:hAnsi="Times New Roman" w:cs="Times New Roman"/>
          <w:sz w:val="28"/>
          <w:szCs w:val="28"/>
        </w:rPr>
        <w:t xml:space="preserve">, </w:t>
      </w:r>
      <w:r w:rsidR="001A0605" w:rsidRPr="006116BC">
        <w:rPr>
          <w:rFonts w:ascii="Times New Roman" w:hAnsi="Times New Roman" w:cs="Times New Roman"/>
          <w:sz w:val="28"/>
          <w:szCs w:val="28"/>
        </w:rPr>
        <w:t xml:space="preserve">а также разрешающие </w:t>
      </w:r>
      <w:r w:rsidR="00D22183" w:rsidRPr="006116BC">
        <w:rPr>
          <w:rFonts w:ascii="Times New Roman" w:hAnsi="Times New Roman" w:cs="Times New Roman"/>
          <w:sz w:val="28"/>
          <w:szCs w:val="28"/>
        </w:rPr>
        <w:t>решение поставленных гражданами и их объединениями социальных проблем</w:t>
      </w:r>
      <w:r w:rsidRPr="006116BC">
        <w:rPr>
          <w:rFonts w:ascii="Times New Roman" w:hAnsi="Times New Roman" w:cs="Times New Roman"/>
          <w:sz w:val="28"/>
          <w:szCs w:val="28"/>
        </w:rPr>
        <w:t>. Могут использоваться для аргументирования необходимости действий власти в интересах целевых групп</w:t>
      </w:r>
      <w:r w:rsidR="00D22183" w:rsidRPr="006116BC">
        <w:rPr>
          <w:rFonts w:ascii="Times New Roman" w:hAnsi="Times New Roman" w:cs="Times New Roman"/>
          <w:sz w:val="28"/>
          <w:szCs w:val="28"/>
        </w:rPr>
        <w:t xml:space="preserve"> и формулирования обязательных для рассмотрения властью предложений</w:t>
      </w:r>
      <w:r w:rsidRPr="006116BC">
        <w:rPr>
          <w:rFonts w:ascii="Times New Roman" w:hAnsi="Times New Roman" w:cs="Times New Roman"/>
          <w:sz w:val="28"/>
          <w:szCs w:val="28"/>
        </w:rPr>
        <w:t>.</w:t>
      </w:r>
    </w:p>
    <w:p w:rsidR="00154F95" w:rsidRPr="006116BC" w:rsidRDefault="00B344A8" w:rsidP="00034F62">
      <w:pPr>
        <w:pStyle w:val="a3"/>
        <w:numPr>
          <w:ilvl w:val="0"/>
          <w:numId w:val="1"/>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Законодательные и другие акты, создающие площадки для взаимодействия с властью (Общественную палату РФ, Совет по правам человека при Президенте РФ</w:t>
      </w:r>
      <w:r w:rsidR="00154F95" w:rsidRPr="006116BC">
        <w:rPr>
          <w:rFonts w:ascii="Times New Roman" w:hAnsi="Times New Roman" w:cs="Times New Roman"/>
          <w:sz w:val="28"/>
          <w:szCs w:val="28"/>
        </w:rPr>
        <w:t>, общественные советы при органах власти</w:t>
      </w:r>
      <w:r w:rsidRPr="006116BC">
        <w:rPr>
          <w:rFonts w:ascii="Times New Roman" w:hAnsi="Times New Roman" w:cs="Times New Roman"/>
          <w:sz w:val="28"/>
          <w:szCs w:val="28"/>
        </w:rPr>
        <w:t>)</w:t>
      </w:r>
      <w:r w:rsidR="00FD2413" w:rsidRPr="006116BC">
        <w:rPr>
          <w:rFonts w:ascii="Times New Roman" w:hAnsi="Times New Roman" w:cs="Times New Roman"/>
          <w:sz w:val="28"/>
          <w:szCs w:val="28"/>
        </w:rPr>
        <w:t xml:space="preserve"> и регламентирующие деятельность таких площадок</w:t>
      </w:r>
      <w:r w:rsidR="00154F95" w:rsidRPr="006116BC">
        <w:rPr>
          <w:rFonts w:ascii="Times New Roman" w:hAnsi="Times New Roman" w:cs="Times New Roman"/>
          <w:sz w:val="28"/>
          <w:szCs w:val="28"/>
        </w:rPr>
        <w:t>. Мо</w:t>
      </w:r>
      <w:r w:rsidR="00B67BC9" w:rsidRPr="006116BC">
        <w:rPr>
          <w:rFonts w:ascii="Times New Roman" w:hAnsi="Times New Roman" w:cs="Times New Roman"/>
          <w:sz w:val="28"/>
          <w:szCs w:val="28"/>
        </w:rPr>
        <w:t>гу</w:t>
      </w:r>
      <w:r w:rsidR="00154F95" w:rsidRPr="006116BC">
        <w:rPr>
          <w:rFonts w:ascii="Times New Roman" w:hAnsi="Times New Roman" w:cs="Times New Roman"/>
          <w:sz w:val="28"/>
          <w:szCs w:val="28"/>
        </w:rPr>
        <w:t xml:space="preserve">т использоваться включение представителей целевых групп в работу таких площадок в качестве членов советов, экспертов и т.д. </w:t>
      </w:r>
    </w:p>
    <w:p w:rsidR="00B67BC9" w:rsidRPr="006116BC" w:rsidRDefault="00A91170" w:rsidP="00034F62">
      <w:pPr>
        <w:pStyle w:val="a3"/>
        <w:numPr>
          <w:ilvl w:val="0"/>
          <w:numId w:val="1"/>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Законодательные и другие акты, предоставляющие возможность организациям и гражданам высказывать мнение </w:t>
      </w:r>
      <w:r w:rsidR="00435C33" w:rsidRPr="006116BC">
        <w:rPr>
          <w:rFonts w:ascii="Times New Roman" w:hAnsi="Times New Roman" w:cs="Times New Roman"/>
          <w:sz w:val="28"/>
          <w:szCs w:val="28"/>
        </w:rPr>
        <w:t>в форме экспертизы или оценки о документах власти или о результатах ее деятельности.</w:t>
      </w:r>
      <w:r w:rsidR="00B67BC9" w:rsidRPr="006116BC">
        <w:rPr>
          <w:rFonts w:ascii="Times New Roman" w:hAnsi="Times New Roman" w:cs="Times New Roman"/>
          <w:sz w:val="28"/>
          <w:szCs w:val="28"/>
        </w:rPr>
        <w:t xml:space="preserve"> Могут использоваться как для влияния на содержание документов, принимаемых </w:t>
      </w:r>
      <w:r w:rsidR="00B67BC9" w:rsidRPr="006116BC">
        <w:rPr>
          <w:rFonts w:ascii="Times New Roman" w:hAnsi="Times New Roman" w:cs="Times New Roman"/>
          <w:sz w:val="28"/>
          <w:szCs w:val="28"/>
        </w:rPr>
        <w:lastRenderedPageBreak/>
        <w:t>органами власти, так и для выражения мнения профессиональной или социальной группы о качестве работы чиновника.</w:t>
      </w:r>
    </w:p>
    <w:p w:rsidR="00435C33" w:rsidRPr="006116BC" w:rsidRDefault="00B67BC9" w:rsidP="00034F62">
      <w:pPr>
        <w:pStyle w:val="a3"/>
        <w:numPr>
          <w:ilvl w:val="0"/>
          <w:numId w:val="1"/>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Программные документы, определяющие планы власти по взаимодействию с организациями гражданского общества и повышению открытости власти. </w:t>
      </w:r>
      <w:r w:rsidR="000A639D" w:rsidRPr="006116BC">
        <w:rPr>
          <w:rFonts w:ascii="Times New Roman" w:hAnsi="Times New Roman" w:cs="Times New Roman"/>
          <w:sz w:val="28"/>
          <w:szCs w:val="28"/>
        </w:rPr>
        <w:t>Цитаты из таких документов могут использоваться для усиления аргументации в обращениях органам государственной власти.</w:t>
      </w:r>
      <w:r w:rsidR="008C6E30" w:rsidRPr="006116BC">
        <w:rPr>
          <w:rFonts w:ascii="Times New Roman" w:hAnsi="Times New Roman" w:cs="Times New Roman"/>
          <w:sz w:val="28"/>
          <w:szCs w:val="28"/>
        </w:rPr>
        <w:t xml:space="preserve"> </w:t>
      </w:r>
    </w:p>
    <w:p w:rsidR="00BF2B0B" w:rsidRPr="006116BC" w:rsidRDefault="00435C33"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Все документы, регламентирующие взаимодействие</w:t>
      </w:r>
      <w:r w:rsidR="001422D4" w:rsidRPr="006116BC">
        <w:rPr>
          <w:rFonts w:ascii="Times New Roman" w:hAnsi="Times New Roman" w:cs="Times New Roman"/>
          <w:sz w:val="28"/>
          <w:szCs w:val="28"/>
        </w:rPr>
        <w:t xml:space="preserve"> с властью, исходят из запрета вмешательства в деятельность государственных органов. Другими словами, влияние организаций гражданского общества на власть не приводит к непосредственному результату: экспертное заключение может быть учтено или не учтено; оценка деятельности чиновника рассматривается руководителем этого чиновника, она может быть учтена или отвергнута. При этом </w:t>
      </w:r>
      <w:r w:rsidR="000D5ED0" w:rsidRPr="006116BC">
        <w:rPr>
          <w:rFonts w:ascii="Times New Roman" w:hAnsi="Times New Roman" w:cs="Times New Roman"/>
          <w:sz w:val="28"/>
          <w:szCs w:val="28"/>
        </w:rPr>
        <w:t>чиновники</w:t>
      </w:r>
      <w:r w:rsidR="001422D4" w:rsidRPr="006116BC">
        <w:rPr>
          <w:rFonts w:ascii="Times New Roman" w:hAnsi="Times New Roman" w:cs="Times New Roman"/>
          <w:sz w:val="28"/>
          <w:szCs w:val="28"/>
        </w:rPr>
        <w:t xml:space="preserve"> в России имеют возможность не реагировать или слабо реагировать на </w:t>
      </w:r>
      <w:r w:rsidR="000D5ED0" w:rsidRPr="006116BC">
        <w:rPr>
          <w:rFonts w:ascii="Times New Roman" w:hAnsi="Times New Roman" w:cs="Times New Roman"/>
          <w:sz w:val="28"/>
          <w:szCs w:val="28"/>
        </w:rPr>
        <w:t xml:space="preserve">обоснованные </w:t>
      </w:r>
      <w:r w:rsidR="001422D4" w:rsidRPr="006116BC">
        <w:rPr>
          <w:rFonts w:ascii="Times New Roman" w:hAnsi="Times New Roman" w:cs="Times New Roman"/>
          <w:sz w:val="28"/>
          <w:szCs w:val="28"/>
        </w:rPr>
        <w:t xml:space="preserve">попытки гражданского общества влиять на него, поскольку </w:t>
      </w:r>
      <w:r w:rsidR="00FC482C" w:rsidRPr="006116BC">
        <w:rPr>
          <w:rFonts w:ascii="Times New Roman" w:hAnsi="Times New Roman" w:cs="Times New Roman"/>
          <w:sz w:val="28"/>
          <w:szCs w:val="28"/>
        </w:rPr>
        <w:t xml:space="preserve">заказчиком для них является не народ, а вышестоящая власть, и они </w:t>
      </w:r>
      <w:r w:rsidR="001422D4" w:rsidRPr="006116BC">
        <w:rPr>
          <w:rFonts w:ascii="Times New Roman" w:hAnsi="Times New Roman" w:cs="Times New Roman"/>
          <w:sz w:val="28"/>
          <w:szCs w:val="28"/>
        </w:rPr>
        <w:t xml:space="preserve">уверены в результатах любых выборов. </w:t>
      </w:r>
      <w:r w:rsidR="00921E63" w:rsidRPr="006116BC">
        <w:rPr>
          <w:rFonts w:ascii="Times New Roman" w:hAnsi="Times New Roman" w:cs="Times New Roman"/>
          <w:sz w:val="28"/>
          <w:szCs w:val="28"/>
        </w:rPr>
        <w:t xml:space="preserve">В таких условиях для получения результата в защите прав и интересов представителей целевых групп необходимо одновременное </w:t>
      </w:r>
      <w:r w:rsidR="000D5ED0" w:rsidRPr="006116BC">
        <w:rPr>
          <w:rFonts w:ascii="Times New Roman" w:hAnsi="Times New Roman" w:cs="Times New Roman"/>
          <w:sz w:val="28"/>
          <w:szCs w:val="28"/>
        </w:rPr>
        <w:t xml:space="preserve">или последовательное </w:t>
      </w:r>
      <w:r w:rsidR="00921E63" w:rsidRPr="006116BC">
        <w:rPr>
          <w:rFonts w:ascii="Times New Roman" w:hAnsi="Times New Roman" w:cs="Times New Roman"/>
          <w:sz w:val="28"/>
          <w:szCs w:val="28"/>
        </w:rPr>
        <w:t>использование нескольких механизмов взаимодействия</w:t>
      </w:r>
      <w:r w:rsidR="000D5ED0" w:rsidRPr="006116BC">
        <w:rPr>
          <w:rFonts w:ascii="Times New Roman" w:hAnsi="Times New Roman" w:cs="Times New Roman"/>
          <w:sz w:val="28"/>
          <w:szCs w:val="28"/>
        </w:rPr>
        <w:t xml:space="preserve">, </w:t>
      </w:r>
      <w:r w:rsidR="008275B0" w:rsidRPr="006116BC">
        <w:rPr>
          <w:rFonts w:ascii="Times New Roman" w:hAnsi="Times New Roman" w:cs="Times New Roman"/>
          <w:sz w:val="28"/>
          <w:szCs w:val="28"/>
        </w:rPr>
        <w:t>иногда</w:t>
      </w:r>
      <w:r w:rsidR="000D5ED0" w:rsidRPr="006116BC">
        <w:rPr>
          <w:rFonts w:ascii="Times New Roman" w:hAnsi="Times New Roman" w:cs="Times New Roman"/>
          <w:sz w:val="28"/>
          <w:szCs w:val="28"/>
        </w:rPr>
        <w:t xml:space="preserve"> – в </w:t>
      </w:r>
      <w:r w:rsidR="008275B0" w:rsidRPr="006116BC">
        <w:rPr>
          <w:rFonts w:ascii="Times New Roman" w:hAnsi="Times New Roman" w:cs="Times New Roman"/>
          <w:sz w:val="28"/>
          <w:szCs w:val="28"/>
        </w:rPr>
        <w:t>сопровождении</w:t>
      </w:r>
      <w:r w:rsidR="000D5ED0" w:rsidRPr="006116BC">
        <w:rPr>
          <w:rFonts w:ascii="Times New Roman" w:hAnsi="Times New Roman" w:cs="Times New Roman"/>
          <w:sz w:val="28"/>
          <w:szCs w:val="28"/>
        </w:rPr>
        <w:t xml:space="preserve"> информационной кампании</w:t>
      </w:r>
      <w:r w:rsidR="00921E63" w:rsidRPr="006116BC">
        <w:rPr>
          <w:rFonts w:ascii="Times New Roman" w:hAnsi="Times New Roman" w:cs="Times New Roman"/>
          <w:sz w:val="28"/>
          <w:szCs w:val="28"/>
        </w:rPr>
        <w:t>.</w:t>
      </w:r>
    </w:p>
    <w:p w:rsidR="00034F62" w:rsidRPr="006116BC" w:rsidRDefault="00034F62" w:rsidP="00034F62">
      <w:pPr>
        <w:spacing w:after="0" w:line="240" w:lineRule="auto"/>
        <w:ind w:firstLine="709"/>
        <w:jc w:val="both"/>
        <w:rPr>
          <w:rFonts w:ascii="Times New Roman" w:hAnsi="Times New Roman" w:cs="Times New Roman"/>
          <w:i/>
          <w:sz w:val="28"/>
          <w:szCs w:val="28"/>
        </w:rPr>
      </w:pPr>
    </w:p>
    <w:p w:rsidR="00BF2B0B" w:rsidRPr="006116BC" w:rsidRDefault="007C265B" w:rsidP="00034F62">
      <w:pPr>
        <w:spacing w:after="0" w:line="240" w:lineRule="auto"/>
        <w:ind w:firstLine="709"/>
        <w:jc w:val="both"/>
        <w:rPr>
          <w:rFonts w:ascii="Times New Roman" w:hAnsi="Times New Roman" w:cs="Times New Roman"/>
          <w:i/>
          <w:sz w:val="28"/>
          <w:szCs w:val="28"/>
        </w:rPr>
      </w:pPr>
      <w:r w:rsidRPr="006116BC">
        <w:rPr>
          <w:rFonts w:ascii="Times New Roman" w:hAnsi="Times New Roman" w:cs="Times New Roman"/>
          <w:i/>
          <w:sz w:val="28"/>
          <w:szCs w:val="28"/>
        </w:rPr>
        <w:t>Изменения</w:t>
      </w:r>
      <w:r w:rsidR="00BF2B0B" w:rsidRPr="006116BC">
        <w:rPr>
          <w:rFonts w:ascii="Times New Roman" w:hAnsi="Times New Roman" w:cs="Times New Roman"/>
          <w:i/>
          <w:sz w:val="28"/>
          <w:szCs w:val="28"/>
        </w:rPr>
        <w:t xml:space="preserve"> нормативной базы в постсоветский период</w:t>
      </w:r>
    </w:p>
    <w:p w:rsidR="005C128A" w:rsidRDefault="005C128A" w:rsidP="00034F62">
      <w:pPr>
        <w:spacing w:after="0" w:line="240" w:lineRule="auto"/>
        <w:ind w:firstLine="709"/>
        <w:jc w:val="both"/>
        <w:rPr>
          <w:rFonts w:ascii="Times New Roman" w:hAnsi="Times New Roman" w:cs="Times New Roman"/>
          <w:sz w:val="28"/>
          <w:szCs w:val="28"/>
        </w:rPr>
      </w:pPr>
    </w:p>
    <w:p w:rsidR="00BF2B0B" w:rsidRPr="006116BC" w:rsidRDefault="00BF2B0B"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Основные законы, определяющие правовой статус и возможности некоммерческих организаций, были приняты в 90-е годы прошлого века, в ходе создания принципиально новой по сравнению с советской нормативной базы. Это законы о некоммерческих организациях, об общественных объединениях, которые впоследствии лишь корректировались.</w:t>
      </w:r>
    </w:p>
    <w:p w:rsidR="00171CCF" w:rsidRPr="006116BC" w:rsidRDefault="00BF2B0B"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Большой блок федеральных законов о взаимодействии власти и организации гражданского общества был принят в ходе административной реформы с 2004 г.: о порядке рассмотрения обращений граждан; об обеспечении доступа к информации о деятельности органов публичной власти; о предоставлении государственных и муниципальных услуг</w:t>
      </w:r>
      <w:r w:rsidR="00171CCF" w:rsidRPr="006116BC">
        <w:rPr>
          <w:rFonts w:ascii="Times New Roman" w:hAnsi="Times New Roman" w:cs="Times New Roman"/>
          <w:sz w:val="28"/>
          <w:szCs w:val="28"/>
        </w:rPr>
        <w:t>, об основах общественного контроля</w:t>
      </w:r>
      <w:r w:rsidRPr="006116BC">
        <w:rPr>
          <w:rFonts w:ascii="Times New Roman" w:hAnsi="Times New Roman" w:cs="Times New Roman"/>
          <w:sz w:val="28"/>
          <w:szCs w:val="28"/>
        </w:rPr>
        <w:t xml:space="preserve"> и др.</w:t>
      </w:r>
      <w:r w:rsidR="00171CCF" w:rsidRPr="006116BC">
        <w:rPr>
          <w:rFonts w:ascii="Times New Roman" w:hAnsi="Times New Roman" w:cs="Times New Roman"/>
          <w:sz w:val="28"/>
          <w:szCs w:val="28"/>
        </w:rPr>
        <w:t xml:space="preserve"> К этому же блоку относятся нормативные акты о создании и деятельности «гражданских платформ», то есть площадок для консолидации организаций гражданского общества и их взаимодействии с властью. Например, закон об Общественной палате России и соответствующие законы субъектов РФ. В период до 2012 г. федеральные акты, которые бы ухудшали положение НКО, практически не принимались.</w:t>
      </w:r>
    </w:p>
    <w:p w:rsidR="00C62F9E" w:rsidRPr="006116BC" w:rsidRDefault="00C62F9E"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Ситуация изменилась в июле 2012 г., когда был принят Федеральный закон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 Власть увидела в НКО угрозу, как непосредственную (в лице организаций, получавших зарубежное финансирование), так и потенциальную (в случае резкого </w:t>
      </w:r>
      <w:r w:rsidRPr="006116BC">
        <w:rPr>
          <w:rFonts w:ascii="Times New Roman" w:hAnsi="Times New Roman" w:cs="Times New Roman"/>
          <w:sz w:val="28"/>
          <w:szCs w:val="28"/>
        </w:rPr>
        <w:lastRenderedPageBreak/>
        <w:t xml:space="preserve">обострения социально-политической ситуации НКО могут выступить центрами консолидации недовольных граждан). Первый удар был нанесен по непосредственной угрозе. </w:t>
      </w:r>
      <w:r w:rsidR="0049770A" w:rsidRPr="006116BC">
        <w:rPr>
          <w:rFonts w:ascii="Times New Roman" w:hAnsi="Times New Roman" w:cs="Times New Roman"/>
          <w:sz w:val="28"/>
          <w:szCs w:val="28"/>
        </w:rPr>
        <w:t xml:space="preserve">В соответствие с новым законодательством, к иностранным агентам могут быть отнесены организации, отвечающие одновременно двум критериям: занимаются политической деятельностью, получают зарубежное финансирование. В случае регистрации в качестве иностранного агента организация оказывалась в условиях очень жесткой регламентации: более частая отчетность и проверки; </w:t>
      </w:r>
      <w:r w:rsidR="00FA011B" w:rsidRPr="006116BC">
        <w:rPr>
          <w:rFonts w:ascii="Times New Roman" w:hAnsi="Times New Roman" w:cs="Times New Roman"/>
          <w:sz w:val="28"/>
          <w:szCs w:val="28"/>
        </w:rPr>
        <w:t xml:space="preserve">необходимость прохождения аудита; </w:t>
      </w:r>
      <w:r w:rsidR="0049770A" w:rsidRPr="006116BC">
        <w:rPr>
          <w:rFonts w:ascii="Times New Roman" w:hAnsi="Times New Roman" w:cs="Times New Roman"/>
          <w:sz w:val="28"/>
          <w:szCs w:val="28"/>
        </w:rPr>
        <w:t xml:space="preserve">необходимость выполнять требования, о которых легко забыть, что создает возможность для штрафа или закрытия такой НКО (например, указывать в переписке, что НКО выполняет функции иностранного агента). </w:t>
      </w:r>
      <w:r w:rsidRPr="006116BC">
        <w:rPr>
          <w:rFonts w:ascii="Times New Roman" w:hAnsi="Times New Roman" w:cs="Times New Roman"/>
          <w:sz w:val="28"/>
          <w:szCs w:val="28"/>
        </w:rPr>
        <w:t xml:space="preserve">Практика выполнения закона «об иностранных агентах» с 2014 г. такова, что </w:t>
      </w:r>
      <w:r w:rsidR="0049770A" w:rsidRPr="006116BC">
        <w:rPr>
          <w:rFonts w:ascii="Times New Roman" w:hAnsi="Times New Roman" w:cs="Times New Roman"/>
          <w:sz w:val="28"/>
          <w:szCs w:val="28"/>
        </w:rPr>
        <w:t>в реестр по требовани</w:t>
      </w:r>
      <w:r w:rsidR="000D4E37" w:rsidRPr="006116BC">
        <w:rPr>
          <w:rFonts w:ascii="Times New Roman" w:hAnsi="Times New Roman" w:cs="Times New Roman"/>
          <w:sz w:val="28"/>
          <w:szCs w:val="28"/>
        </w:rPr>
        <w:t>ю</w:t>
      </w:r>
      <w:r w:rsidR="0049770A" w:rsidRPr="006116BC">
        <w:rPr>
          <w:rFonts w:ascii="Times New Roman" w:hAnsi="Times New Roman" w:cs="Times New Roman"/>
          <w:sz w:val="28"/>
          <w:szCs w:val="28"/>
        </w:rPr>
        <w:t xml:space="preserve"> </w:t>
      </w:r>
      <w:r w:rsidR="000D4E37" w:rsidRPr="006116BC">
        <w:rPr>
          <w:rFonts w:ascii="Times New Roman" w:hAnsi="Times New Roman" w:cs="Times New Roman"/>
          <w:sz w:val="28"/>
          <w:szCs w:val="28"/>
        </w:rPr>
        <w:t xml:space="preserve">территориальных </w:t>
      </w:r>
      <w:r w:rsidR="0049770A" w:rsidRPr="006116BC">
        <w:rPr>
          <w:rFonts w:ascii="Times New Roman" w:hAnsi="Times New Roman" w:cs="Times New Roman"/>
          <w:sz w:val="28"/>
          <w:szCs w:val="28"/>
        </w:rPr>
        <w:t>подразделений Минюста вносятся организации, которые не занимаются политической деятельностью.</w:t>
      </w:r>
      <w:r w:rsidR="000D4E37" w:rsidRPr="006116BC">
        <w:rPr>
          <w:rFonts w:ascii="Times New Roman" w:hAnsi="Times New Roman" w:cs="Times New Roman"/>
          <w:sz w:val="28"/>
          <w:szCs w:val="28"/>
        </w:rPr>
        <w:t xml:space="preserve"> </w:t>
      </w:r>
      <w:r w:rsidR="007D3974" w:rsidRPr="006116BC">
        <w:rPr>
          <w:rFonts w:ascii="Times New Roman" w:hAnsi="Times New Roman" w:cs="Times New Roman"/>
          <w:sz w:val="28"/>
          <w:szCs w:val="28"/>
        </w:rPr>
        <w:t xml:space="preserve">Лишь в редких случаях решения о внесении в реестр агентов удается отменить через суды. </w:t>
      </w:r>
      <w:r w:rsidR="000D4E37" w:rsidRPr="006116BC">
        <w:rPr>
          <w:rFonts w:ascii="Times New Roman" w:hAnsi="Times New Roman" w:cs="Times New Roman"/>
          <w:sz w:val="28"/>
          <w:szCs w:val="28"/>
        </w:rPr>
        <w:t xml:space="preserve">Таким образом, зарубежное финансирование стало главным фактором риска в деятельности </w:t>
      </w:r>
      <w:r w:rsidR="007D3974" w:rsidRPr="006116BC">
        <w:rPr>
          <w:rFonts w:ascii="Times New Roman" w:hAnsi="Times New Roman" w:cs="Times New Roman"/>
          <w:sz w:val="28"/>
          <w:szCs w:val="28"/>
        </w:rPr>
        <w:t>р</w:t>
      </w:r>
      <w:r w:rsidR="000D4E37" w:rsidRPr="006116BC">
        <w:rPr>
          <w:rFonts w:ascii="Times New Roman" w:hAnsi="Times New Roman" w:cs="Times New Roman"/>
          <w:sz w:val="28"/>
          <w:szCs w:val="28"/>
        </w:rPr>
        <w:t>оссийских НКО.</w:t>
      </w:r>
    </w:p>
    <w:p w:rsidR="00806D12" w:rsidRPr="006116BC" w:rsidRDefault="00806D12"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Однако НКО, не получающие зарубежного финансирования, также являются уязвимыми в отношениях с властью </w:t>
      </w:r>
      <w:r w:rsidR="008D398D" w:rsidRPr="006116BC">
        <w:rPr>
          <w:rFonts w:ascii="Times New Roman" w:hAnsi="Times New Roman" w:cs="Times New Roman"/>
          <w:sz w:val="28"/>
          <w:szCs w:val="28"/>
        </w:rPr>
        <w:t xml:space="preserve">в силу того, что </w:t>
      </w:r>
      <w:r w:rsidRPr="006116BC">
        <w:rPr>
          <w:rFonts w:ascii="Times New Roman" w:hAnsi="Times New Roman" w:cs="Times New Roman"/>
          <w:sz w:val="28"/>
          <w:szCs w:val="28"/>
        </w:rPr>
        <w:t xml:space="preserve">понятие «экстремизм» в Федеральном законе «О противодействии экстремизму» является чрезвычайно широким и включает в себя «возбуждение социальной розни», что может </w:t>
      </w:r>
      <w:r w:rsidR="00FA011B" w:rsidRPr="006116BC">
        <w:rPr>
          <w:rFonts w:ascii="Times New Roman" w:hAnsi="Times New Roman" w:cs="Times New Roman"/>
          <w:sz w:val="28"/>
          <w:szCs w:val="28"/>
        </w:rPr>
        <w:t xml:space="preserve">при желании </w:t>
      </w:r>
      <w:r w:rsidRPr="006116BC">
        <w:rPr>
          <w:rFonts w:ascii="Times New Roman" w:hAnsi="Times New Roman" w:cs="Times New Roman"/>
          <w:sz w:val="28"/>
          <w:szCs w:val="28"/>
        </w:rPr>
        <w:t xml:space="preserve">означать обвинения по данному закону в отношении активистов НКО, </w:t>
      </w:r>
      <w:r w:rsidR="008D398D" w:rsidRPr="006116BC">
        <w:rPr>
          <w:rFonts w:ascii="Times New Roman" w:hAnsi="Times New Roman" w:cs="Times New Roman"/>
          <w:sz w:val="28"/>
          <w:szCs w:val="28"/>
        </w:rPr>
        <w:t xml:space="preserve">резко </w:t>
      </w:r>
      <w:r w:rsidRPr="006116BC">
        <w:rPr>
          <w:rFonts w:ascii="Times New Roman" w:hAnsi="Times New Roman" w:cs="Times New Roman"/>
          <w:sz w:val="28"/>
          <w:szCs w:val="28"/>
        </w:rPr>
        <w:t>критик</w:t>
      </w:r>
      <w:r w:rsidR="008D398D" w:rsidRPr="006116BC">
        <w:rPr>
          <w:rFonts w:ascii="Times New Roman" w:hAnsi="Times New Roman" w:cs="Times New Roman"/>
          <w:sz w:val="28"/>
          <w:szCs w:val="28"/>
        </w:rPr>
        <w:t>ующих</w:t>
      </w:r>
      <w:r w:rsidRPr="006116BC">
        <w:rPr>
          <w:rFonts w:ascii="Times New Roman" w:hAnsi="Times New Roman" w:cs="Times New Roman"/>
          <w:sz w:val="28"/>
          <w:szCs w:val="28"/>
        </w:rPr>
        <w:t xml:space="preserve"> органы власти или представителей каких-либо социально-профессиональных </w:t>
      </w:r>
      <w:r w:rsidR="008D398D" w:rsidRPr="006116BC">
        <w:rPr>
          <w:rFonts w:ascii="Times New Roman" w:hAnsi="Times New Roman" w:cs="Times New Roman"/>
          <w:sz w:val="28"/>
          <w:szCs w:val="28"/>
        </w:rPr>
        <w:t>групп (чиновники, медики и др.).</w:t>
      </w:r>
      <w:r w:rsidR="00FA011B" w:rsidRPr="006116BC">
        <w:rPr>
          <w:rFonts w:ascii="Times New Roman" w:hAnsi="Times New Roman" w:cs="Times New Roman"/>
          <w:sz w:val="28"/>
          <w:szCs w:val="28"/>
        </w:rPr>
        <w:t xml:space="preserve"> </w:t>
      </w:r>
    </w:p>
    <w:p w:rsidR="00FA011B" w:rsidRPr="006116BC" w:rsidRDefault="00FA011B"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Помимо изменений нормативной основы, меняется практика отношения контролирующих государственных органов по отношению к НКО: лояльные НКО </w:t>
      </w:r>
      <w:r w:rsidR="00002BCE" w:rsidRPr="006116BC">
        <w:rPr>
          <w:rFonts w:ascii="Times New Roman" w:hAnsi="Times New Roman" w:cs="Times New Roman"/>
          <w:sz w:val="28"/>
          <w:szCs w:val="28"/>
        </w:rPr>
        <w:t>фактически выведены из сферы государственного контроля при условии выполнения формальных требований о предоставлении отчетности. В то же время, НКО, признанные по каким-либо причинам нелояльными, подвергаются жесткому прессингу.</w:t>
      </w:r>
    </w:p>
    <w:p w:rsidR="00736515" w:rsidRPr="006116BC" w:rsidRDefault="00736515"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В апреле 2015 г. Комиссар по правам человека Совета Европы в своем докладе за 2014 г. призвал к «комплексному пересмотру» российского законодательства об НКО в соответствии с Европейской конвенцией и решениями Страсбургского суда.</w:t>
      </w:r>
    </w:p>
    <w:p w:rsidR="007C265B" w:rsidRPr="006116BC" w:rsidRDefault="007C265B"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Можно ожидать дальнейшего ужесточения законодательства о НКО в России в направлениях: усиления возможностей контролирующих организаций по контролю за деятельностью НКО; прекращению деятельности НКО по представлению контролирующих организаций. </w:t>
      </w:r>
    </w:p>
    <w:p w:rsidR="005071E5" w:rsidRPr="006116BC" w:rsidRDefault="00171CCF"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 </w:t>
      </w:r>
      <w:r w:rsidR="00BF2B0B" w:rsidRPr="006116BC">
        <w:rPr>
          <w:rFonts w:ascii="Times New Roman" w:hAnsi="Times New Roman" w:cs="Times New Roman"/>
          <w:sz w:val="28"/>
          <w:szCs w:val="28"/>
        </w:rPr>
        <w:t xml:space="preserve">  </w:t>
      </w:r>
      <w:r w:rsidR="00921E63" w:rsidRPr="006116BC">
        <w:rPr>
          <w:rFonts w:ascii="Times New Roman" w:hAnsi="Times New Roman" w:cs="Times New Roman"/>
          <w:sz w:val="28"/>
          <w:szCs w:val="28"/>
        </w:rPr>
        <w:t xml:space="preserve"> </w:t>
      </w:r>
    </w:p>
    <w:p w:rsidR="005071E5" w:rsidRPr="006116BC" w:rsidRDefault="005071E5" w:rsidP="00034F62">
      <w:pPr>
        <w:spacing w:after="0" w:line="240" w:lineRule="auto"/>
        <w:ind w:firstLine="709"/>
        <w:jc w:val="both"/>
        <w:rPr>
          <w:rFonts w:ascii="Times New Roman" w:hAnsi="Times New Roman" w:cs="Times New Roman"/>
          <w:i/>
          <w:sz w:val="28"/>
          <w:szCs w:val="28"/>
        </w:rPr>
      </w:pPr>
      <w:r w:rsidRPr="006116BC">
        <w:rPr>
          <w:rFonts w:ascii="Times New Roman" w:hAnsi="Times New Roman" w:cs="Times New Roman"/>
          <w:i/>
          <w:sz w:val="28"/>
          <w:szCs w:val="28"/>
        </w:rPr>
        <w:t xml:space="preserve">Перечень </w:t>
      </w:r>
      <w:r w:rsidR="0096265F" w:rsidRPr="006116BC">
        <w:rPr>
          <w:rFonts w:ascii="Times New Roman" w:hAnsi="Times New Roman" w:cs="Times New Roman"/>
          <w:i/>
          <w:sz w:val="28"/>
          <w:szCs w:val="28"/>
        </w:rPr>
        <w:t xml:space="preserve">и описание </w:t>
      </w:r>
      <w:r w:rsidRPr="006116BC">
        <w:rPr>
          <w:rFonts w:ascii="Times New Roman" w:hAnsi="Times New Roman" w:cs="Times New Roman"/>
          <w:i/>
          <w:sz w:val="28"/>
          <w:szCs w:val="28"/>
        </w:rPr>
        <w:t>основных нормативных и программных документов</w:t>
      </w:r>
      <w:r w:rsidR="0033722F" w:rsidRPr="006116BC">
        <w:rPr>
          <w:rFonts w:ascii="Times New Roman" w:hAnsi="Times New Roman" w:cs="Times New Roman"/>
          <w:i/>
          <w:sz w:val="28"/>
          <w:szCs w:val="28"/>
        </w:rPr>
        <w:t>, регламентирующих взаимодействие</w:t>
      </w:r>
    </w:p>
    <w:p w:rsidR="00034F62" w:rsidRPr="006116BC" w:rsidRDefault="00034F62" w:rsidP="00034F62">
      <w:pPr>
        <w:spacing w:after="0" w:line="240" w:lineRule="auto"/>
        <w:ind w:firstLine="709"/>
        <w:jc w:val="both"/>
        <w:rPr>
          <w:rFonts w:ascii="Times New Roman" w:hAnsi="Times New Roman" w:cs="Times New Roman"/>
          <w:sz w:val="28"/>
          <w:szCs w:val="28"/>
        </w:rPr>
      </w:pPr>
    </w:p>
    <w:p w:rsidR="00034F62" w:rsidRPr="005C128A" w:rsidRDefault="005635AA" w:rsidP="00034F62">
      <w:pPr>
        <w:spacing w:after="0" w:line="240" w:lineRule="auto"/>
        <w:ind w:firstLine="709"/>
        <w:jc w:val="both"/>
        <w:rPr>
          <w:rFonts w:ascii="Times New Roman" w:hAnsi="Times New Roman" w:cs="Times New Roman"/>
          <w:b/>
          <w:sz w:val="28"/>
          <w:szCs w:val="28"/>
        </w:rPr>
      </w:pPr>
      <w:r w:rsidRPr="005C128A">
        <w:rPr>
          <w:rFonts w:ascii="Times New Roman" w:hAnsi="Times New Roman" w:cs="Times New Roman"/>
          <w:b/>
          <w:sz w:val="28"/>
          <w:szCs w:val="28"/>
        </w:rPr>
        <w:t>Группа 1</w:t>
      </w:r>
      <w:r w:rsidR="000E16EA" w:rsidRPr="005C128A">
        <w:rPr>
          <w:rFonts w:ascii="Times New Roman" w:hAnsi="Times New Roman" w:cs="Times New Roman"/>
          <w:b/>
          <w:sz w:val="28"/>
          <w:szCs w:val="28"/>
        </w:rPr>
        <w:t>: «</w:t>
      </w:r>
      <w:r w:rsidR="005C128A" w:rsidRPr="005C128A">
        <w:rPr>
          <w:rFonts w:ascii="Times New Roman" w:hAnsi="Times New Roman" w:cs="Times New Roman"/>
          <w:b/>
          <w:sz w:val="28"/>
          <w:szCs w:val="28"/>
        </w:rPr>
        <w:t>Р</w:t>
      </w:r>
      <w:r w:rsidR="000E16EA" w:rsidRPr="005C128A">
        <w:rPr>
          <w:rFonts w:ascii="Times New Roman" w:hAnsi="Times New Roman" w:cs="Times New Roman"/>
          <w:b/>
          <w:sz w:val="28"/>
          <w:szCs w:val="28"/>
        </w:rPr>
        <w:t>азрешительные» документы</w:t>
      </w:r>
      <w:r w:rsidR="007C265B" w:rsidRPr="005C128A">
        <w:rPr>
          <w:rFonts w:ascii="Times New Roman" w:hAnsi="Times New Roman" w:cs="Times New Roman"/>
          <w:b/>
          <w:sz w:val="28"/>
          <w:szCs w:val="28"/>
        </w:rPr>
        <w:t xml:space="preserve"> федерального уровня</w:t>
      </w:r>
    </w:p>
    <w:p w:rsidR="005635AA" w:rsidRPr="006116BC" w:rsidRDefault="000E16EA"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lastRenderedPageBreak/>
        <w:t xml:space="preserve"> </w:t>
      </w:r>
    </w:p>
    <w:p w:rsidR="00692FCD" w:rsidRPr="006116BC" w:rsidRDefault="00692FCD" w:rsidP="00034F62">
      <w:pPr>
        <w:pStyle w:val="a4"/>
        <w:numPr>
          <w:ilvl w:val="0"/>
          <w:numId w:val="3"/>
        </w:numPr>
        <w:spacing w:before="0" w:beforeAutospacing="0" w:after="0" w:afterAutospacing="0"/>
        <w:ind w:left="0" w:firstLine="709"/>
        <w:jc w:val="both"/>
        <w:rPr>
          <w:sz w:val="28"/>
          <w:szCs w:val="28"/>
        </w:rPr>
      </w:pPr>
      <w:r w:rsidRPr="006116BC">
        <w:rPr>
          <w:sz w:val="28"/>
          <w:szCs w:val="28"/>
        </w:rPr>
        <w:t>Федеральный закон от 12.01.1996 N 7-ФЗ (ред. от 08.03.2015) «О некоммерческих организациях»</w:t>
      </w:r>
    </w:p>
    <w:p w:rsidR="00692FCD" w:rsidRPr="006116BC" w:rsidRDefault="00692FCD" w:rsidP="00034F62">
      <w:pPr>
        <w:pStyle w:val="a4"/>
        <w:spacing w:before="0" w:beforeAutospacing="0" w:after="0" w:afterAutospacing="0"/>
        <w:ind w:firstLine="709"/>
        <w:jc w:val="both"/>
        <w:rPr>
          <w:sz w:val="28"/>
          <w:szCs w:val="28"/>
        </w:rPr>
      </w:pPr>
      <w:r w:rsidRPr="006116BC">
        <w:rPr>
          <w:sz w:val="28"/>
          <w:szCs w:val="28"/>
        </w:rPr>
        <w:t xml:space="preserve">Данный ФЗ установил, что органы власти (ст. 31)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 Закон не содержит полного перечня видов такой поддержки, он предусматривает, что «оказание экономической поддержки некоммерческим организациям осуществляется в различных формах». К таким формам, приведенным в качестве примера, почему-то отнесены закупка товаров, работ услуг, а также предоставление льгот по уплате налогов и сборов гражданам и юридическим лицам, оказывающим НКО материальную поддержку. При этом закупка товаров, работ и услуг у НКО фактически не является поддержкой, поскольку процедуры таких закупок одинаковы для НКО и бизнес-организаций, действующих в едином конкурентном поле. Возможность предоставления налоговых льгот донорам НКО </w:t>
      </w:r>
      <w:r w:rsidR="007A1F42" w:rsidRPr="006116BC">
        <w:rPr>
          <w:sz w:val="28"/>
          <w:szCs w:val="28"/>
        </w:rPr>
        <w:t>фактически сведены к нулю</w:t>
      </w:r>
      <w:r w:rsidRPr="006116BC">
        <w:rPr>
          <w:sz w:val="28"/>
          <w:szCs w:val="28"/>
        </w:rPr>
        <w:t xml:space="preserve"> оговорками, сделанными в этой же статье 31</w:t>
      </w:r>
      <w:r w:rsidR="007A1F42" w:rsidRPr="006116BC">
        <w:rPr>
          <w:sz w:val="28"/>
          <w:szCs w:val="28"/>
        </w:rPr>
        <w:t>: льготы не могут предоставляться отдельным организациям.</w:t>
      </w:r>
      <w:r w:rsidRPr="006116BC">
        <w:rPr>
          <w:sz w:val="28"/>
          <w:szCs w:val="28"/>
        </w:rPr>
        <w:t xml:space="preserve"> </w:t>
      </w:r>
    </w:p>
    <w:p w:rsidR="00692FCD" w:rsidRPr="006116BC" w:rsidRDefault="00692FCD" w:rsidP="00034F62">
      <w:pPr>
        <w:pStyle w:val="a4"/>
        <w:spacing w:before="0" w:beforeAutospacing="0" w:after="0" w:afterAutospacing="0"/>
        <w:ind w:firstLine="709"/>
        <w:jc w:val="both"/>
        <w:rPr>
          <w:sz w:val="28"/>
          <w:szCs w:val="28"/>
        </w:rPr>
      </w:pPr>
      <w:r w:rsidRPr="006116BC">
        <w:rPr>
          <w:sz w:val="28"/>
          <w:szCs w:val="28"/>
        </w:rPr>
        <w:t xml:space="preserve">Дополнительно введенная в данный закон ст. 31.1. «Поддержка социально ориентированных некоммерческих организаций органами государственной власти и органами местного самоуправления» установила перечень видов деятельности, работа по которым (в соответствие с учредительными документами НКО) дает возможность для оказания им помощи органами власти и, соответственно, включения таких НКО в реестр социально ориентированных некоммерческих организаций. В данном перечне такие виды деятельности, как </w:t>
      </w:r>
    </w:p>
    <w:p w:rsidR="00692FCD" w:rsidRPr="006116BC" w:rsidRDefault="00692FCD" w:rsidP="00034F62">
      <w:pPr>
        <w:pStyle w:val="a4"/>
        <w:spacing w:before="0" w:beforeAutospacing="0" w:after="0" w:afterAutospacing="0"/>
        <w:ind w:firstLine="709"/>
        <w:jc w:val="both"/>
        <w:rPr>
          <w:sz w:val="28"/>
          <w:szCs w:val="28"/>
        </w:rPr>
      </w:pPr>
      <w:r w:rsidRPr="006116BC">
        <w:rPr>
          <w:sz w:val="28"/>
          <w:szCs w:val="28"/>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692FCD" w:rsidRPr="006116BC" w:rsidRDefault="00692FCD" w:rsidP="00034F62">
      <w:pPr>
        <w:pStyle w:val="a4"/>
        <w:spacing w:before="0" w:beforeAutospacing="0" w:after="0" w:afterAutospacing="0"/>
        <w:ind w:firstLine="709"/>
        <w:jc w:val="both"/>
        <w:rPr>
          <w:sz w:val="28"/>
          <w:szCs w:val="28"/>
        </w:rPr>
      </w:pPr>
      <w:r w:rsidRPr="006116BC">
        <w:rPr>
          <w:sz w:val="28"/>
          <w:szCs w:val="28"/>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92FCD" w:rsidRPr="006116BC" w:rsidRDefault="00692FCD" w:rsidP="00034F62">
      <w:pPr>
        <w:pStyle w:val="a4"/>
        <w:spacing w:before="0" w:beforeAutospacing="0" w:after="0" w:afterAutospacing="0"/>
        <w:ind w:firstLine="709"/>
        <w:jc w:val="both"/>
        <w:rPr>
          <w:sz w:val="28"/>
          <w:szCs w:val="28"/>
        </w:rPr>
      </w:pPr>
      <w:r w:rsidRPr="006116BC">
        <w:rPr>
          <w:sz w:val="28"/>
          <w:szCs w:val="28"/>
        </w:rPr>
        <w:t>ФЗ разрешает дополнять данный перечень видов деятельности законами су</w:t>
      </w:r>
      <w:bookmarkStart w:id="0" w:name="_GoBack"/>
      <w:bookmarkEnd w:id="0"/>
      <w:r w:rsidRPr="006116BC">
        <w:rPr>
          <w:sz w:val="28"/>
          <w:szCs w:val="28"/>
        </w:rPr>
        <w:t>бъектов РФ и нормативными актами муниципалитетов. Многие субъекты РФ воспользовались данной возможностью и расширили список.</w:t>
      </w:r>
    </w:p>
    <w:p w:rsidR="00692FCD" w:rsidRPr="006116BC" w:rsidRDefault="00692FCD" w:rsidP="00034F62">
      <w:pPr>
        <w:pStyle w:val="a4"/>
        <w:spacing w:before="0" w:beforeAutospacing="0" w:after="0" w:afterAutospacing="0"/>
        <w:ind w:firstLine="709"/>
        <w:jc w:val="both"/>
        <w:rPr>
          <w:sz w:val="28"/>
          <w:szCs w:val="28"/>
        </w:rPr>
      </w:pPr>
      <w:r w:rsidRPr="006116BC">
        <w:rPr>
          <w:sz w:val="28"/>
          <w:szCs w:val="28"/>
        </w:rPr>
        <w:t>Указанный ФЗ определил следующие формы поддержки (п. 3 ст. 31.1):</w:t>
      </w:r>
    </w:p>
    <w:p w:rsidR="00692FCD" w:rsidRPr="006116BC" w:rsidRDefault="00692FCD" w:rsidP="00034F62">
      <w:pPr>
        <w:pStyle w:val="a4"/>
        <w:spacing w:before="0" w:beforeAutospacing="0" w:after="0" w:afterAutospacing="0"/>
        <w:ind w:firstLine="709"/>
        <w:jc w:val="both"/>
        <w:rPr>
          <w:sz w:val="28"/>
          <w:szCs w:val="28"/>
        </w:rPr>
      </w:pPr>
      <w:r w:rsidRPr="006116BC">
        <w:rPr>
          <w:sz w:val="28"/>
          <w:szCs w:val="28"/>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r w:rsidR="00034F62" w:rsidRPr="006116BC">
        <w:rPr>
          <w:sz w:val="28"/>
          <w:szCs w:val="28"/>
        </w:rPr>
        <w:t xml:space="preserve"> </w:t>
      </w:r>
      <w:r w:rsidRPr="006116BC">
        <w:rPr>
          <w:sz w:val="28"/>
          <w:szCs w:val="28"/>
        </w:rPr>
        <w:t>(в ред. Федерального закона от 02.07.2013 N 185-ФЗ)</w:t>
      </w:r>
    </w:p>
    <w:p w:rsidR="00692FCD" w:rsidRPr="006116BC" w:rsidRDefault="00692FCD" w:rsidP="00034F62">
      <w:pPr>
        <w:pStyle w:val="a4"/>
        <w:spacing w:before="0" w:beforeAutospacing="0" w:after="0" w:afterAutospacing="0"/>
        <w:ind w:firstLine="709"/>
        <w:jc w:val="both"/>
        <w:rPr>
          <w:sz w:val="28"/>
          <w:szCs w:val="28"/>
        </w:rPr>
      </w:pPr>
      <w:r w:rsidRPr="006116BC">
        <w:rPr>
          <w:sz w:val="28"/>
          <w:szCs w:val="28"/>
        </w:rPr>
        <w:lastRenderedPageBreak/>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692FCD" w:rsidRPr="006116BC" w:rsidRDefault="00692FCD" w:rsidP="00034F62">
      <w:pPr>
        <w:pStyle w:val="a4"/>
        <w:spacing w:before="0" w:beforeAutospacing="0" w:after="0" w:afterAutospacing="0"/>
        <w:ind w:firstLine="709"/>
        <w:jc w:val="both"/>
        <w:rPr>
          <w:sz w:val="28"/>
          <w:szCs w:val="28"/>
        </w:rPr>
      </w:pPr>
      <w:r w:rsidRPr="006116BC">
        <w:rPr>
          <w:sz w:val="28"/>
          <w:szCs w:val="28"/>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034F62" w:rsidRPr="006116BC">
        <w:rPr>
          <w:sz w:val="28"/>
          <w:szCs w:val="28"/>
        </w:rPr>
        <w:t xml:space="preserve"> </w:t>
      </w:r>
      <w:r w:rsidRPr="006116BC">
        <w:rPr>
          <w:sz w:val="28"/>
          <w:szCs w:val="28"/>
        </w:rPr>
        <w:t>(</w:t>
      </w:r>
      <w:proofErr w:type="spellStart"/>
      <w:r w:rsidRPr="006116BC">
        <w:rPr>
          <w:sz w:val="28"/>
          <w:szCs w:val="28"/>
        </w:rPr>
        <w:t>пп</w:t>
      </w:r>
      <w:proofErr w:type="spellEnd"/>
      <w:r w:rsidRPr="006116BC">
        <w:rPr>
          <w:sz w:val="28"/>
          <w:szCs w:val="28"/>
        </w:rPr>
        <w:t>. 3 в ред. Федерального закона от 28.12.2013 N 396-ФЗ)</w:t>
      </w:r>
    </w:p>
    <w:p w:rsidR="00692FCD" w:rsidRPr="006116BC" w:rsidRDefault="00692FCD" w:rsidP="00034F62">
      <w:pPr>
        <w:pStyle w:val="a4"/>
        <w:spacing w:before="0" w:beforeAutospacing="0" w:after="0" w:afterAutospacing="0"/>
        <w:ind w:firstLine="709"/>
        <w:jc w:val="both"/>
        <w:rPr>
          <w:sz w:val="28"/>
          <w:szCs w:val="28"/>
        </w:rPr>
      </w:pPr>
      <w:r w:rsidRPr="006116BC">
        <w:rPr>
          <w:sz w:val="28"/>
          <w:szCs w:val="28"/>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692FCD" w:rsidRPr="006116BC" w:rsidRDefault="00692FCD" w:rsidP="00034F62">
      <w:pPr>
        <w:pStyle w:val="a4"/>
        <w:spacing w:before="0" w:beforeAutospacing="0" w:after="0" w:afterAutospacing="0"/>
        <w:ind w:firstLine="709"/>
        <w:jc w:val="both"/>
        <w:rPr>
          <w:sz w:val="28"/>
          <w:szCs w:val="28"/>
        </w:rPr>
      </w:pPr>
      <w:r w:rsidRPr="006116BC">
        <w:rPr>
          <w:sz w:val="28"/>
          <w:szCs w:val="28"/>
        </w:rPr>
        <w:t xml:space="preserve">На практике реализуются лишь формы поддержки, названные в подпункте 1, то есть финансовая, имущественная, информационная, консультационная поддержка, реже -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w:t>
      </w:r>
    </w:p>
    <w:p w:rsidR="00692FCD" w:rsidRPr="006116BC" w:rsidRDefault="00692FCD" w:rsidP="00034F62">
      <w:pPr>
        <w:pStyle w:val="a4"/>
        <w:spacing w:before="0" w:beforeAutospacing="0" w:after="0" w:afterAutospacing="0"/>
        <w:ind w:firstLine="709"/>
        <w:jc w:val="both"/>
        <w:rPr>
          <w:sz w:val="28"/>
          <w:szCs w:val="28"/>
        </w:rPr>
      </w:pPr>
      <w:r w:rsidRPr="006116BC">
        <w:rPr>
          <w:sz w:val="28"/>
          <w:szCs w:val="28"/>
        </w:rPr>
        <w:t>Полномочия органов власти в отношении НКО достаточно широки:</w:t>
      </w:r>
    </w:p>
    <w:p w:rsidR="00692FCD" w:rsidRPr="006116BC" w:rsidRDefault="00692FCD" w:rsidP="00034F62">
      <w:pPr>
        <w:pStyle w:val="a4"/>
        <w:spacing w:before="0" w:beforeAutospacing="0" w:after="0" w:afterAutospacing="0"/>
        <w:ind w:firstLine="709"/>
        <w:jc w:val="both"/>
        <w:rPr>
          <w:sz w:val="28"/>
          <w:szCs w:val="28"/>
        </w:rPr>
      </w:pPr>
      <w:r w:rsidRPr="006116BC">
        <w:rPr>
          <w:sz w:val="28"/>
          <w:szCs w:val="28"/>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ar1095" w:tooltip="Ссылка на текущий документ" w:history="1">
        <w:r w:rsidRPr="006116BC">
          <w:rPr>
            <w:sz w:val="28"/>
            <w:szCs w:val="28"/>
          </w:rPr>
          <w:t>подпунктом 2</w:t>
        </w:r>
      </w:hyperlink>
      <w:r w:rsidRPr="006116BC">
        <w:rPr>
          <w:sz w:val="28"/>
          <w:szCs w:val="28"/>
        </w:rPr>
        <w:t xml:space="preserve"> настоящего пункта; (в ред. Федерального закона от 17.07.2009 N 170-ФЗ)</w:t>
      </w:r>
    </w:p>
    <w:p w:rsidR="00692FCD" w:rsidRPr="006116BC" w:rsidRDefault="00692FCD" w:rsidP="00034F62">
      <w:pPr>
        <w:pStyle w:val="a4"/>
        <w:spacing w:before="0" w:beforeAutospacing="0" w:after="0" w:afterAutospacing="0"/>
        <w:ind w:firstLine="709"/>
        <w:jc w:val="both"/>
        <w:rPr>
          <w:sz w:val="28"/>
          <w:szCs w:val="28"/>
        </w:rPr>
      </w:pPr>
      <w:bookmarkStart w:id="1" w:name="Par1095"/>
      <w:bookmarkEnd w:id="1"/>
      <w:r w:rsidRPr="006116BC">
        <w:rPr>
          <w:sz w:val="28"/>
          <w:szCs w:val="28"/>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692FCD" w:rsidRPr="006116BC" w:rsidRDefault="00692FCD" w:rsidP="00034F62">
      <w:pPr>
        <w:pStyle w:val="a4"/>
        <w:spacing w:before="0" w:beforeAutospacing="0" w:after="0" w:afterAutospacing="0"/>
        <w:ind w:firstLine="709"/>
        <w:jc w:val="both"/>
        <w:rPr>
          <w:sz w:val="28"/>
          <w:szCs w:val="28"/>
        </w:rPr>
      </w:pPr>
      <w:r w:rsidRPr="006116BC">
        <w:rPr>
          <w:sz w:val="28"/>
          <w:szCs w:val="28"/>
        </w:rPr>
        <w:t>3) направлять своих представителей для участия в проводимых некоммерческой организацией мероприятиях;</w:t>
      </w:r>
    </w:p>
    <w:p w:rsidR="00692FCD" w:rsidRPr="006116BC" w:rsidRDefault="00692FCD" w:rsidP="00034F62">
      <w:pPr>
        <w:pStyle w:val="a4"/>
        <w:spacing w:before="0" w:beforeAutospacing="0" w:after="0" w:afterAutospacing="0"/>
        <w:ind w:firstLine="709"/>
        <w:jc w:val="both"/>
        <w:rPr>
          <w:sz w:val="28"/>
          <w:szCs w:val="28"/>
        </w:rPr>
      </w:pPr>
      <w:r w:rsidRPr="006116BC">
        <w:rPr>
          <w:sz w:val="28"/>
          <w:szCs w:val="28"/>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 (в ред. Федеральных законов от 17.07.2009 N 170-ФЗ, от 18.07.2011 N 242-ФЗ, от 20.07.2012 N 121-ФЗ)</w:t>
      </w:r>
    </w:p>
    <w:p w:rsidR="00692FCD" w:rsidRPr="006116BC" w:rsidRDefault="00692FCD" w:rsidP="00034F62">
      <w:pPr>
        <w:pStyle w:val="a4"/>
        <w:spacing w:before="0" w:beforeAutospacing="0" w:after="0" w:afterAutospacing="0"/>
        <w:ind w:firstLine="709"/>
        <w:jc w:val="both"/>
        <w:rPr>
          <w:sz w:val="28"/>
          <w:szCs w:val="28"/>
        </w:rPr>
      </w:pPr>
      <w:r w:rsidRPr="006116BC">
        <w:rPr>
          <w:sz w:val="28"/>
          <w:szCs w:val="28"/>
        </w:rPr>
        <w:t xml:space="preserve">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w:t>
      </w:r>
      <w:r w:rsidRPr="006116BC">
        <w:rPr>
          <w:sz w:val="28"/>
          <w:szCs w:val="28"/>
        </w:rPr>
        <w:lastRenderedPageBreak/>
        <w:t xml:space="preserve">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 (п. 5 введен Федеральным законом от 10.01.2006 N 18-ФЗ)». </w:t>
      </w:r>
    </w:p>
    <w:p w:rsidR="00692FCD" w:rsidRPr="006116BC" w:rsidRDefault="00692FCD" w:rsidP="00034F62">
      <w:pPr>
        <w:pStyle w:val="a4"/>
        <w:spacing w:before="0" w:beforeAutospacing="0" w:after="0" w:afterAutospacing="0"/>
        <w:ind w:firstLine="709"/>
        <w:jc w:val="both"/>
        <w:rPr>
          <w:sz w:val="28"/>
          <w:szCs w:val="28"/>
        </w:rPr>
      </w:pPr>
      <w:r w:rsidRPr="006116BC">
        <w:rPr>
          <w:sz w:val="28"/>
          <w:szCs w:val="28"/>
        </w:rPr>
        <w:t xml:space="preserve">Указанный ФЗ не предполагает возможность отказа некоммерческой организации от участия представителей власти в их мероприятиях, от предоставления запрошенных властью материалов.   </w:t>
      </w:r>
    </w:p>
    <w:p w:rsidR="00692FCD" w:rsidRPr="006116BC" w:rsidRDefault="00692FCD" w:rsidP="00034F62">
      <w:pPr>
        <w:pStyle w:val="a4"/>
        <w:spacing w:before="0" w:beforeAutospacing="0" w:after="0" w:afterAutospacing="0"/>
        <w:ind w:firstLine="709"/>
        <w:jc w:val="both"/>
        <w:rPr>
          <w:sz w:val="28"/>
          <w:szCs w:val="28"/>
        </w:rPr>
      </w:pPr>
    </w:p>
    <w:p w:rsidR="00692FCD" w:rsidRPr="006116BC" w:rsidRDefault="00692FCD" w:rsidP="00034F62">
      <w:pPr>
        <w:pStyle w:val="a4"/>
        <w:numPr>
          <w:ilvl w:val="0"/>
          <w:numId w:val="3"/>
        </w:numPr>
        <w:spacing w:before="0" w:beforeAutospacing="0" w:after="0" w:afterAutospacing="0"/>
        <w:ind w:left="0" w:firstLine="709"/>
        <w:jc w:val="both"/>
        <w:rPr>
          <w:sz w:val="28"/>
          <w:szCs w:val="28"/>
        </w:rPr>
      </w:pPr>
      <w:r w:rsidRPr="006116BC">
        <w:rPr>
          <w:sz w:val="28"/>
          <w:szCs w:val="28"/>
        </w:rPr>
        <w:t>Федеральный закон от 19.05.1995 N 82-ФЗ (ред. от 08.03.2015) «Об общественных объединениях»</w:t>
      </w:r>
    </w:p>
    <w:p w:rsidR="00692FCD" w:rsidRPr="006116BC" w:rsidRDefault="00692FCD" w:rsidP="00034F62">
      <w:pPr>
        <w:pStyle w:val="a4"/>
        <w:spacing w:before="0" w:beforeAutospacing="0" w:after="0" w:afterAutospacing="0"/>
        <w:ind w:firstLine="709"/>
        <w:jc w:val="both"/>
        <w:rPr>
          <w:sz w:val="28"/>
          <w:szCs w:val="28"/>
        </w:rPr>
      </w:pPr>
      <w:r w:rsidRPr="006116BC">
        <w:rPr>
          <w:sz w:val="28"/>
          <w:szCs w:val="28"/>
        </w:rPr>
        <w:t>Общественные организации (объединения) являются одной из форм некоммерческих организаций. Ст. 19 определяет обязательность индивидуального членства граждан и юридических лиц в общественных объединениях, что является отличительным признаком данной формы НКО.</w:t>
      </w:r>
    </w:p>
    <w:p w:rsidR="00292E3C" w:rsidRPr="006116BC" w:rsidRDefault="00692FCD" w:rsidP="00034F62">
      <w:pPr>
        <w:pStyle w:val="a4"/>
        <w:spacing w:before="0" w:beforeAutospacing="0" w:after="0" w:afterAutospacing="0"/>
        <w:ind w:firstLine="709"/>
        <w:jc w:val="both"/>
        <w:rPr>
          <w:sz w:val="28"/>
          <w:szCs w:val="28"/>
        </w:rPr>
      </w:pPr>
      <w:r w:rsidRPr="006116BC">
        <w:rPr>
          <w:sz w:val="28"/>
          <w:szCs w:val="28"/>
        </w:rPr>
        <w:t>Ст. 17 указанного ФЗ содержит нормы, посвященные взаимодействию общественных объединений с органами власти: «Государство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ред. Федеральных законов от 02.02.2006 N 19-ФЗ, от 28.12.2013 N 396-ФЗ)</w:t>
      </w:r>
      <w:r w:rsidR="00292E3C" w:rsidRPr="006116BC">
        <w:rPr>
          <w:sz w:val="28"/>
          <w:szCs w:val="28"/>
        </w:rPr>
        <w:t xml:space="preserve"> </w:t>
      </w:r>
      <w:r w:rsidRPr="006116BC">
        <w:rPr>
          <w:sz w:val="28"/>
          <w:szCs w:val="28"/>
        </w:rPr>
        <w:t xml:space="preserve">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 </w:t>
      </w:r>
    </w:p>
    <w:p w:rsidR="00292E3C" w:rsidRPr="006116BC" w:rsidRDefault="00692FCD" w:rsidP="00034F62">
      <w:pPr>
        <w:pStyle w:val="a4"/>
        <w:spacing w:before="0" w:beforeAutospacing="0" w:after="0" w:afterAutospacing="0"/>
        <w:ind w:firstLine="709"/>
        <w:jc w:val="both"/>
        <w:rPr>
          <w:sz w:val="28"/>
          <w:szCs w:val="28"/>
        </w:rPr>
      </w:pPr>
      <w:r w:rsidRPr="006116BC">
        <w:rPr>
          <w:sz w:val="28"/>
          <w:szCs w:val="28"/>
        </w:rPr>
        <w:t xml:space="preserve">Норма, обязывающая органы публичной власти решать вопросы, затрагивающие интересы общественных объединений с их участием или по согласованию с ними, чрезвычайно редко используется. В то же время, на нее можно опираться в обращениях к органам власти, требуя от чиновников взаимодействия. Фразу «вопросы, затрагивающие интересы общественных объединений в предусмотренных законом случаях», необходимо понимать следующим образом: если федеральный закон или закон субъекта РФ предоставляет НКО право вести деятельность по какому-либо направлению (социальной проблеме), сфера данной социальной проблемы становится «вопросом, затрагивающим интересы общественных объединений». Например, «деятельность в области образования, просвещения, науки, культуры, искусства, здравоохранения, профилактики и охраны здоровья </w:t>
      </w:r>
      <w:r w:rsidRPr="006116BC">
        <w:rPr>
          <w:sz w:val="28"/>
          <w:szCs w:val="28"/>
        </w:rPr>
        <w:lastRenderedPageBreak/>
        <w:t xml:space="preserve">граждан…» в соответствие с ФЗ «О некоммерческих организациях» является таким вопросом для профильных НКО (то есть таких, в уставах которых предусмотрена работа в области здравоохранения, профилактики и охраны здоровья граждан). </w:t>
      </w:r>
    </w:p>
    <w:p w:rsidR="00692FCD" w:rsidRPr="006116BC" w:rsidRDefault="00692FCD" w:rsidP="00034F62">
      <w:pPr>
        <w:pStyle w:val="a4"/>
        <w:spacing w:before="0" w:beforeAutospacing="0" w:after="0" w:afterAutospacing="0"/>
        <w:ind w:firstLine="709"/>
        <w:jc w:val="both"/>
        <w:rPr>
          <w:sz w:val="28"/>
          <w:szCs w:val="28"/>
        </w:rPr>
      </w:pPr>
      <w:r w:rsidRPr="006116BC">
        <w:rPr>
          <w:sz w:val="28"/>
          <w:szCs w:val="28"/>
        </w:rPr>
        <w:t xml:space="preserve">Таким образом, в случае отказа представителей власти от взаимодействия с общественными организациями пациентов можно требовать изменения этого подхода на более конструктивный, основываясь на ст. 17 ФЗ «Об общественных объединениях». </w:t>
      </w:r>
    </w:p>
    <w:p w:rsidR="00034F62" w:rsidRPr="006116BC" w:rsidRDefault="00034F62" w:rsidP="00034F62">
      <w:pPr>
        <w:pStyle w:val="a4"/>
        <w:spacing w:before="0" w:beforeAutospacing="0" w:after="0" w:afterAutospacing="0"/>
        <w:ind w:firstLine="709"/>
        <w:jc w:val="both"/>
        <w:rPr>
          <w:sz w:val="28"/>
          <w:szCs w:val="28"/>
        </w:rPr>
      </w:pPr>
    </w:p>
    <w:p w:rsidR="00D22183" w:rsidRPr="006116BC" w:rsidRDefault="00D22183" w:rsidP="00034F62">
      <w:pPr>
        <w:pStyle w:val="a3"/>
        <w:numPr>
          <w:ilvl w:val="0"/>
          <w:numId w:val="3"/>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Федеральный закон от 09.02.2009 N 8-ФЗ (ред. от 28.12.2013, с изм. от 01.12.2014) «Об обеспечении доступа к информации о деятельности государственных органов и органов местного самоуправления»</w:t>
      </w:r>
    </w:p>
    <w:p w:rsidR="00B96B7B" w:rsidRPr="006116BC" w:rsidRDefault="001A0605" w:rsidP="00034F62">
      <w:pPr>
        <w:pStyle w:val="a4"/>
        <w:spacing w:before="0" w:beforeAutospacing="0" w:after="0" w:afterAutospacing="0"/>
        <w:ind w:firstLine="709"/>
        <w:jc w:val="both"/>
        <w:rPr>
          <w:sz w:val="28"/>
          <w:szCs w:val="28"/>
        </w:rPr>
      </w:pPr>
      <w:r w:rsidRPr="006116BC">
        <w:rPr>
          <w:sz w:val="28"/>
          <w:szCs w:val="28"/>
        </w:rPr>
        <w:t>Закон обязывает органы публичной власти всех уровней обнародовать для общего доступа</w:t>
      </w:r>
      <w:r w:rsidR="0071262A" w:rsidRPr="006116BC">
        <w:rPr>
          <w:sz w:val="28"/>
          <w:szCs w:val="28"/>
        </w:rPr>
        <w:t>, в том числе на официальных сайтах,</w:t>
      </w:r>
      <w:r w:rsidRPr="006116BC">
        <w:rPr>
          <w:sz w:val="28"/>
          <w:szCs w:val="28"/>
        </w:rPr>
        <w:t xml:space="preserve"> большие массивы информации о своей деятельности. Это чрезвычайно важно в ходе взаимодействия с властью, поскольку 1) позволяет вести с ней аргументированный диалог, опираясь на официальную информацию; 2) позволяет требовать обнародования скрытой, но обязательной для открытия информации, в том числе с привлечением правоохранительных органов.</w:t>
      </w:r>
    </w:p>
    <w:p w:rsidR="00B96B7B" w:rsidRPr="006116BC" w:rsidRDefault="00B96B7B" w:rsidP="00034F62">
      <w:pPr>
        <w:pStyle w:val="a4"/>
        <w:spacing w:before="0" w:beforeAutospacing="0" w:after="0" w:afterAutospacing="0"/>
        <w:ind w:firstLine="709"/>
        <w:jc w:val="both"/>
        <w:rPr>
          <w:sz w:val="28"/>
          <w:szCs w:val="28"/>
        </w:rPr>
      </w:pPr>
      <w:r w:rsidRPr="006116BC">
        <w:rPr>
          <w:sz w:val="28"/>
          <w:szCs w:val="28"/>
        </w:rPr>
        <w:t>Статья 13</w:t>
      </w:r>
      <w:r w:rsidR="00257D93" w:rsidRPr="006116BC">
        <w:rPr>
          <w:sz w:val="28"/>
          <w:szCs w:val="28"/>
        </w:rPr>
        <w:t xml:space="preserve"> </w:t>
      </w:r>
      <w:r w:rsidRPr="006116BC">
        <w:rPr>
          <w:sz w:val="28"/>
          <w:szCs w:val="28"/>
        </w:rPr>
        <w:t xml:space="preserve">данного ФЗ определяет большой перечень материалов, которые должны быть размещены органом сласти в интернете, в том числе: нормативные акты и их проекты; </w:t>
      </w:r>
      <w:r w:rsidR="00CC524A" w:rsidRPr="006116BC">
        <w:rPr>
          <w:sz w:val="28"/>
          <w:szCs w:val="28"/>
        </w:rPr>
        <w:t xml:space="preserve">сведения о руководителях органа власти и его структуре; перечни информационных систем, банков данных, реестров, регистров, находящихся в ведении органа власти; </w:t>
      </w:r>
      <w:r w:rsidRPr="006116BC">
        <w:rPr>
          <w:sz w:val="28"/>
          <w:szCs w:val="28"/>
        </w:rPr>
        <w:t>результаты проверок, проведенных этим органом и в нем; статистические данные, характеризующие отрасль деятельности; тексты официальных выступлений и заявлений руководителя этого органа и его заместителей, и т.д.</w:t>
      </w:r>
      <w:r w:rsidR="00CC524A" w:rsidRPr="006116BC">
        <w:rPr>
          <w:sz w:val="28"/>
          <w:szCs w:val="28"/>
        </w:rPr>
        <w:t xml:space="preserve"> </w:t>
      </w:r>
    </w:p>
    <w:p w:rsidR="0071262A" w:rsidRPr="006116BC" w:rsidRDefault="00257D93" w:rsidP="00034F62">
      <w:pPr>
        <w:pStyle w:val="a4"/>
        <w:spacing w:before="0" w:beforeAutospacing="0" w:after="0" w:afterAutospacing="0"/>
        <w:ind w:firstLine="709"/>
        <w:jc w:val="both"/>
        <w:rPr>
          <w:sz w:val="28"/>
          <w:szCs w:val="28"/>
        </w:rPr>
      </w:pPr>
      <w:r w:rsidRPr="006116BC">
        <w:rPr>
          <w:sz w:val="28"/>
          <w:szCs w:val="28"/>
        </w:rPr>
        <w:t>За нарушение требований данного ФЗ предусмотрены административные санкции, ст. 5.39 Кодекса об административных правонарушениях</w:t>
      </w:r>
      <w:r w:rsidR="0071262A" w:rsidRPr="006116BC">
        <w:rPr>
          <w:sz w:val="28"/>
          <w:szCs w:val="28"/>
        </w:rPr>
        <w:t xml:space="preserve"> (КоАП)</w:t>
      </w:r>
      <w:r w:rsidRPr="006116BC">
        <w:rPr>
          <w:sz w:val="28"/>
          <w:szCs w:val="28"/>
        </w:rPr>
        <w:t>: «Неправомерный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случаев, предусмотренных статьей 7.23.1 настоящего Кодекса, - влечет наложение административного штрафа на должностных лиц в размере от одной тысячи до трех тысяч рублей». Уточним, что в ст. 7.23.1 речь идет о нарушении правил предоставления информации в сфере управления многоквартирными домами, и санкции в этом случае значительно строже.</w:t>
      </w:r>
      <w:r w:rsidR="0071262A" w:rsidRPr="006116BC">
        <w:rPr>
          <w:sz w:val="28"/>
          <w:szCs w:val="28"/>
        </w:rPr>
        <w:t xml:space="preserve"> Даже сам факт </w:t>
      </w:r>
      <w:r w:rsidR="005D5801" w:rsidRPr="006116BC">
        <w:rPr>
          <w:sz w:val="28"/>
          <w:szCs w:val="28"/>
        </w:rPr>
        <w:t>отсутствия</w:t>
      </w:r>
      <w:r w:rsidR="0071262A" w:rsidRPr="006116BC">
        <w:rPr>
          <w:sz w:val="28"/>
          <w:szCs w:val="28"/>
        </w:rPr>
        <w:t xml:space="preserve"> в интернете обязательной для обнародования информации является основанием для санкций</w:t>
      </w:r>
      <w:r w:rsidR="005D5801" w:rsidRPr="006116BC">
        <w:rPr>
          <w:sz w:val="28"/>
          <w:szCs w:val="28"/>
        </w:rPr>
        <w:t xml:space="preserve"> в отношении виновных чиновников</w:t>
      </w:r>
      <w:r w:rsidR="0071262A" w:rsidRPr="006116BC">
        <w:rPr>
          <w:sz w:val="28"/>
          <w:szCs w:val="28"/>
        </w:rPr>
        <w:t>, ч. 2 ст. 13.27 КоАП: «</w:t>
      </w:r>
      <w:proofErr w:type="spellStart"/>
      <w:r w:rsidR="0071262A" w:rsidRPr="006116BC">
        <w:rPr>
          <w:sz w:val="28"/>
          <w:szCs w:val="28"/>
        </w:rPr>
        <w:t>Неразмещение</w:t>
      </w:r>
      <w:proofErr w:type="spellEnd"/>
      <w:r w:rsidR="0071262A" w:rsidRPr="006116BC">
        <w:rPr>
          <w:sz w:val="28"/>
          <w:szCs w:val="28"/>
        </w:rPr>
        <w:t xml:space="preserve">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 влечет </w:t>
      </w:r>
      <w:r w:rsidR="0071262A" w:rsidRPr="006116BC">
        <w:rPr>
          <w:sz w:val="28"/>
          <w:szCs w:val="28"/>
        </w:rPr>
        <w:lastRenderedPageBreak/>
        <w:t>наложение административного штрафа на должностных лиц в размере от трех тысяч до пяти тысяч рублей».</w:t>
      </w:r>
    </w:p>
    <w:p w:rsidR="00FE0653" w:rsidRPr="006116BC" w:rsidRDefault="00FE0653" w:rsidP="00034F62">
      <w:pPr>
        <w:pStyle w:val="a4"/>
        <w:spacing w:before="0" w:beforeAutospacing="0" w:after="0" w:afterAutospacing="0"/>
        <w:ind w:firstLine="709"/>
        <w:jc w:val="both"/>
        <w:rPr>
          <w:sz w:val="28"/>
          <w:szCs w:val="28"/>
        </w:rPr>
      </w:pPr>
      <w:r w:rsidRPr="006116BC">
        <w:rPr>
          <w:sz w:val="28"/>
          <w:szCs w:val="28"/>
        </w:rPr>
        <w:t>Российская практика подтверждает, что прокуроры вынуждены реагировать на обращения по фактам неисполнения требований данного ФЗ и вносить представления в органы власти.</w:t>
      </w:r>
    </w:p>
    <w:p w:rsidR="00034F62" w:rsidRPr="006116BC" w:rsidRDefault="00034F62" w:rsidP="00034F62">
      <w:pPr>
        <w:pStyle w:val="a4"/>
        <w:spacing w:before="0" w:beforeAutospacing="0" w:after="0" w:afterAutospacing="0"/>
        <w:ind w:firstLine="709"/>
        <w:jc w:val="both"/>
        <w:rPr>
          <w:sz w:val="28"/>
          <w:szCs w:val="28"/>
        </w:rPr>
      </w:pPr>
    </w:p>
    <w:p w:rsidR="00D22183" w:rsidRPr="006116BC" w:rsidRDefault="00D22183" w:rsidP="00034F62">
      <w:pPr>
        <w:pStyle w:val="a3"/>
        <w:numPr>
          <w:ilvl w:val="0"/>
          <w:numId w:val="3"/>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Федеральный закон от 21.07.2014 N 212-ФЗ «Об основах общественного контроля в Российской Федерации»</w:t>
      </w:r>
    </w:p>
    <w:p w:rsidR="00377C84" w:rsidRPr="006116BC" w:rsidRDefault="0066687E"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Данный ФЗ определяет порядок взаимодействия субъектов общественного контроля с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w:t>
      </w:r>
      <w:r w:rsidR="00DE6D6A" w:rsidRPr="006116BC">
        <w:rPr>
          <w:rFonts w:ascii="Times New Roman" w:hAnsi="Times New Roman" w:cs="Times New Roman"/>
          <w:sz w:val="28"/>
          <w:szCs w:val="28"/>
        </w:rPr>
        <w:t>Понятие публичных полномочий отсутствует в законодательстве РФ</w:t>
      </w:r>
      <w:r w:rsidR="00377C84" w:rsidRPr="006116BC">
        <w:rPr>
          <w:rFonts w:ascii="Times New Roman" w:hAnsi="Times New Roman" w:cs="Times New Roman"/>
          <w:sz w:val="28"/>
          <w:szCs w:val="28"/>
        </w:rPr>
        <w:t>. В русском языке п</w:t>
      </w:r>
      <w:r w:rsidR="00DE6D6A" w:rsidRPr="006116BC">
        <w:rPr>
          <w:rFonts w:ascii="Times New Roman" w:hAnsi="Times New Roman" w:cs="Times New Roman"/>
          <w:sz w:val="28"/>
          <w:szCs w:val="28"/>
        </w:rPr>
        <w:t>убличный – общий, т.е. отличный от частного</w:t>
      </w:r>
      <w:r w:rsidR="00377C84" w:rsidRPr="006116BC">
        <w:rPr>
          <w:rFonts w:ascii="Times New Roman" w:hAnsi="Times New Roman" w:cs="Times New Roman"/>
          <w:sz w:val="28"/>
          <w:szCs w:val="28"/>
        </w:rPr>
        <w:t xml:space="preserve">. К публичным организациям относятся, например, банки с государственным участием, государственные корпорации, саморегулируемые организации, Фонд обязательного медицинского страхования и др. Необходимо подчеркнуть, что некоммерческие организации, как и организации бизнеса, не являются субъектами общественного контроля. К субъектам общественного контроля в соответствие со ст. 9 ФЗ относятся: </w:t>
      </w:r>
    </w:p>
    <w:p w:rsidR="00377C84" w:rsidRPr="006116BC" w:rsidRDefault="00377C84"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1) Общественная палата Российской Федерации;</w:t>
      </w:r>
    </w:p>
    <w:p w:rsidR="00377C84" w:rsidRPr="006116BC" w:rsidRDefault="00377C84"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2) общественные палаты субъектов Российской Федерации;</w:t>
      </w:r>
    </w:p>
    <w:p w:rsidR="00377C84" w:rsidRPr="006116BC" w:rsidRDefault="00377C84"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3) общественные палаты (советы) муниципальных образований;</w:t>
      </w:r>
    </w:p>
    <w:p w:rsidR="00377C84" w:rsidRPr="006116BC" w:rsidRDefault="00377C84"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377C84" w:rsidRPr="006116BC" w:rsidRDefault="00377C84"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Данный список </w:t>
      </w:r>
      <w:r w:rsidR="00C34735" w:rsidRPr="006116BC">
        <w:rPr>
          <w:rFonts w:ascii="Times New Roman" w:hAnsi="Times New Roman" w:cs="Times New Roman"/>
          <w:sz w:val="28"/>
          <w:szCs w:val="28"/>
        </w:rPr>
        <w:t xml:space="preserve">субъектов </w:t>
      </w:r>
      <w:r w:rsidRPr="006116BC">
        <w:rPr>
          <w:rFonts w:ascii="Times New Roman" w:hAnsi="Times New Roman" w:cs="Times New Roman"/>
          <w:sz w:val="28"/>
          <w:szCs w:val="28"/>
        </w:rPr>
        <w:t xml:space="preserve">является исчерпывающим. Только субъекты общественного контроля могут инициировать </w:t>
      </w:r>
      <w:r w:rsidR="00C34735" w:rsidRPr="006116BC">
        <w:rPr>
          <w:rFonts w:ascii="Times New Roman" w:hAnsi="Times New Roman" w:cs="Times New Roman"/>
          <w:sz w:val="28"/>
          <w:szCs w:val="28"/>
        </w:rPr>
        <w:t>общественный контроль</w:t>
      </w:r>
      <w:r w:rsidRPr="006116BC">
        <w:rPr>
          <w:rFonts w:ascii="Times New Roman" w:hAnsi="Times New Roman" w:cs="Times New Roman"/>
          <w:sz w:val="28"/>
          <w:szCs w:val="28"/>
        </w:rPr>
        <w:t xml:space="preserve">. В то же время, после инициирования общественного контроля в нем могут принимать участие некоммерческие организации, например, в качестве организаторов общественного контроля в соответствие с </w:t>
      </w:r>
      <w:proofErr w:type="spellStart"/>
      <w:r w:rsidRPr="006116BC">
        <w:rPr>
          <w:rFonts w:ascii="Times New Roman" w:hAnsi="Times New Roman" w:cs="Times New Roman"/>
          <w:sz w:val="28"/>
          <w:szCs w:val="28"/>
        </w:rPr>
        <w:t>пп</w:t>
      </w:r>
      <w:proofErr w:type="spellEnd"/>
      <w:r w:rsidRPr="006116BC">
        <w:rPr>
          <w:rFonts w:ascii="Times New Roman" w:hAnsi="Times New Roman" w:cs="Times New Roman"/>
          <w:sz w:val="28"/>
          <w:szCs w:val="28"/>
        </w:rPr>
        <w:t xml:space="preserve">. 4-5 статьи 3 ФЗ. </w:t>
      </w:r>
      <w:r w:rsidR="00C34735" w:rsidRPr="006116BC">
        <w:rPr>
          <w:rFonts w:ascii="Times New Roman" w:hAnsi="Times New Roman" w:cs="Times New Roman"/>
          <w:sz w:val="28"/>
          <w:szCs w:val="28"/>
        </w:rPr>
        <w:t xml:space="preserve">На практике некоммерческие организации, представители которых входят в общественные советы при органах власти, </w:t>
      </w:r>
      <w:r w:rsidR="0046016C" w:rsidRPr="006116BC">
        <w:rPr>
          <w:rFonts w:ascii="Times New Roman" w:hAnsi="Times New Roman" w:cs="Times New Roman"/>
          <w:sz w:val="28"/>
          <w:szCs w:val="28"/>
        </w:rPr>
        <w:t xml:space="preserve">при необходимости </w:t>
      </w:r>
      <w:r w:rsidR="00C34735" w:rsidRPr="006116BC">
        <w:rPr>
          <w:rFonts w:ascii="Times New Roman" w:hAnsi="Times New Roman" w:cs="Times New Roman"/>
          <w:sz w:val="28"/>
          <w:szCs w:val="28"/>
        </w:rPr>
        <w:t>инициируют принятие решений</w:t>
      </w:r>
      <w:r w:rsidR="0046016C" w:rsidRPr="006116BC">
        <w:rPr>
          <w:rFonts w:ascii="Times New Roman" w:hAnsi="Times New Roman" w:cs="Times New Roman"/>
          <w:sz w:val="28"/>
          <w:szCs w:val="28"/>
        </w:rPr>
        <w:t xml:space="preserve"> об общественном контроле, и затем проводят мероприятия общественного контроля.</w:t>
      </w:r>
      <w:r w:rsidR="00C34735" w:rsidRPr="006116BC">
        <w:rPr>
          <w:rFonts w:ascii="Times New Roman" w:hAnsi="Times New Roman" w:cs="Times New Roman"/>
          <w:sz w:val="28"/>
          <w:szCs w:val="28"/>
        </w:rPr>
        <w:t xml:space="preserve"> </w:t>
      </w:r>
    </w:p>
    <w:p w:rsidR="0046016C" w:rsidRPr="006116BC" w:rsidRDefault="0046016C"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Ст. 16 ФЗ «Взаимодействие субъектов общественного контроля с органами государственной власти и органами местного самоуправления» содержит обязательства органов власти и других объектов общественного контроля:</w:t>
      </w:r>
    </w:p>
    <w:p w:rsidR="0046016C" w:rsidRPr="006116BC" w:rsidRDefault="0046016C"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46016C" w:rsidRPr="006116BC" w:rsidRDefault="0046016C"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2) рассматривать направленные им запросы субъектов общественного </w:t>
      </w:r>
      <w:r w:rsidRPr="006116BC">
        <w:rPr>
          <w:rFonts w:ascii="Times New Roman" w:hAnsi="Times New Roman" w:cs="Times New Roman"/>
          <w:sz w:val="28"/>
          <w:szCs w:val="28"/>
        </w:rPr>
        <w:lastRenderedPageBreak/>
        <w:t>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46016C" w:rsidRPr="006116BC" w:rsidRDefault="0046016C"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46016C" w:rsidRPr="006116BC" w:rsidRDefault="0046016C"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Отметим, что законодательство РФ не обязывает органы власти учитывать результаты общественного контроля, а только – рассматривать их.</w:t>
      </w:r>
      <w:r w:rsidR="002F5126" w:rsidRPr="006116BC">
        <w:rPr>
          <w:rFonts w:ascii="Times New Roman" w:hAnsi="Times New Roman" w:cs="Times New Roman"/>
          <w:sz w:val="28"/>
          <w:szCs w:val="28"/>
        </w:rPr>
        <w:t xml:space="preserve"> </w:t>
      </w:r>
      <w:r w:rsidR="00701C2F" w:rsidRPr="006116BC">
        <w:rPr>
          <w:rFonts w:ascii="Times New Roman" w:hAnsi="Times New Roman" w:cs="Times New Roman"/>
          <w:sz w:val="28"/>
          <w:szCs w:val="28"/>
        </w:rPr>
        <w:t xml:space="preserve">В силу этого, общественный контроль может быть эффективным в двух случаях: 1) при конструктивном и доброжелательном отношении органа власти к попытке контролировать его; 2) </w:t>
      </w:r>
      <w:r w:rsidR="00E35387" w:rsidRPr="006116BC">
        <w:rPr>
          <w:rFonts w:ascii="Times New Roman" w:hAnsi="Times New Roman" w:cs="Times New Roman"/>
          <w:sz w:val="28"/>
          <w:szCs w:val="28"/>
        </w:rPr>
        <w:t>при сопровождении мероприятий общественного контроля активной информационной кампанией.</w:t>
      </w:r>
      <w:r w:rsidR="00701C2F" w:rsidRPr="006116BC">
        <w:rPr>
          <w:rFonts w:ascii="Times New Roman" w:hAnsi="Times New Roman" w:cs="Times New Roman"/>
          <w:sz w:val="28"/>
          <w:szCs w:val="28"/>
        </w:rPr>
        <w:t xml:space="preserve"> </w:t>
      </w:r>
    </w:p>
    <w:p w:rsidR="00C6572E" w:rsidRPr="006116BC" w:rsidRDefault="00C6572E"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Интересную возможность предоставляет ст. 17 «Ассоциации и союзы субъектов общественного контроля». Она дает возможность, например, сформировать всероссийскую ассоциацию субъектов общественного к</w:t>
      </w:r>
      <w:r w:rsidR="00F27397" w:rsidRPr="006116BC">
        <w:rPr>
          <w:rFonts w:ascii="Times New Roman" w:hAnsi="Times New Roman" w:cs="Times New Roman"/>
          <w:sz w:val="28"/>
          <w:szCs w:val="28"/>
        </w:rPr>
        <w:t xml:space="preserve">онтроля в сфере охраны здоровья, которая объединит ряд общественных советов при территориальных органах Росздравнадзора и министерствах (департаментах) здравоохранения в субъектах РФ. Такая ассоциация могла бы, в соответствие с п. 3 ст. 17, разрабатывать принципы и механизмы эффективного общественного контроля </w:t>
      </w:r>
      <w:r w:rsidR="00047D0D" w:rsidRPr="006116BC">
        <w:rPr>
          <w:rFonts w:ascii="Times New Roman" w:hAnsi="Times New Roman" w:cs="Times New Roman"/>
          <w:sz w:val="28"/>
          <w:szCs w:val="28"/>
        </w:rPr>
        <w:t>в</w:t>
      </w:r>
      <w:r w:rsidR="00F27397" w:rsidRPr="006116BC">
        <w:rPr>
          <w:rFonts w:ascii="Times New Roman" w:hAnsi="Times New Roman" w:cs="Times New Roman"/>
          <w:sz w:val="28"/>
          <w:szCs w:val="28"/>
        </w:rPr>
        <w:t xml:space="preserve"> сфере охраны здоровья.</w:t>
      </w:r>
      <w:r w:rsidRPr="006116BC">
        <w:rPr>
          <w:rFonts w:ascii="Times New Roman" w:hAnsi="Times New Roman" w:cs="Times New Roman"/>
          <w:sz w:val="28"/>
          <w:szCs w:val="28"/>
        </w:rPr>
        <w:t xml:space="preserve"> </w:t>
      </w:r>
    </w:p>
    <w:p w:rsidR="0066687E" w:rsidRPr="006116BC" w:rsidRDefault="00377C84"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 </w:t>
      </w:r>
    </w:p>
    <w:p w:rsidR="006219A1" w:rsidRPr="006116BC" w:rsidRDefault="006219A1" w:rsidP="00034F62">
      <w:pPr>
        <w:pStyle w:val="a3"/>
        <w:numPr>
          <w:ilvl w:val="0"/>
          <w:numId w:val="3"/>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Федеральный закон от 02.05.2006 N 59-ФЗ (ред. от 24.11.2014) «О порядке рассмотрения обращений граждан Российской Федерации»</w:t>
      </w:r>
    </w:p>
    <w:p w:rsidR="006219A1" w:rsidRPr="006116BC" w:rsidRDefault="006219A1"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Требования данного ФЗ необходимо учитывать при подготовке обращений к органам власти и при осуществлении контроля за рассмотрением этих обращений. Важно знать и учитывать следующее</w:t>
      </w:r>
      <w:r w:rsidR="002D1B71" w:rsidRPr="006116BC">
        <w:rPr>
          <w:rFonts w:ascii="Times New Roman" w:hAnsi="Times New Roman" w:cs="Times New Roman"/>
          <w:sz w:val="28"/>
          <w:szCs w:val="28"/>
        </w:rPr>
        <w:t xml:space="preserve"> для того, чтобы уменьшить шансы ваших адресатов уйти от ответа</w:t>
      </w:r>
      <w:r w:rsidRPr="006116BC">
        <w:rPr>
          <w:rFonts w:ascii="Times New Roman" w:hAnsi="Times New Roman" w:cs="Times New Roman"/>
          <w:sz w:val="28"/>
          <w:szCs w:val="28"/>
        </w:rPr>
        <w:t>:</w:t>
      </w:r>
    </w:p>
    <w:p w:rsidR="006219A1" w:rsidRPr="006116BC" w:rsidRDefault="006219A1" w:rsidP="00034F62">
      <w:pPr>
        <w:pStyle w:val="a3"/>
        <w:numPr>
          <w:ilvl w:val="0"/>
          <w:numId w:val="5"/>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Запрещается преследовать гражданина за его обращение в орган власти или к должностному лицу (ст. 6).</w:t>
      </w:r>
    </w:p>
    <w:p w:rsidR="006219A1" w:rsidRPr="006116BC" w:rsidRDefault="006219A1" w:rsidP="00034F62">
      <w:pPr>
        <w:pStyle w:val="a3"/>
        <w:numPr>
          <w:ilvl w:val="0"/>
          <w:numId w:val="5"/>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Обязательные элементы обращения (п. 1 ст. 7):</w:t>
      </w:r>
    </w:p>
    <w:p w:rsidR="006219A1" w:rsidRPr="006116BC" w:rsidRDefault="006219A1" w:rsidP="00034F62">
      <w:pPr>
        <w:pStyle w:val="a3"/>
        <w:numPr>
          <w:ilvl w:val="1"/>
          <w:numId w:val="5"/>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 наименование государственного органа или органа местного самоуправления, в которые направляет письменное обращение, либо фамилия, имя, отчество соответствующего должностного лица, либо должность соответствующего лица, а также свои фамилию, имя, отчество (последнее - при наличии);</w:t>
      </w:r>
    </w:p>
    <w:p w:rsidR="006219A1" w:rsidRPr="006116BC" w:rsidRDefault="006219A1" w:rsidP="00034F62">
      <w:pPr>
        <w:pStyle w:val="a3"/>
        <w:numPr>
          <w:ilvl w:val="1"/>
          <w:numId w:val="5"/>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 почтовый адрес, по которому должны быть направлены ответ, уведомление о переадресации обращения;</w:t>
      </w:r>
    </w:p>
    <w:p w:rsidR="006219A1" w:rsidRPr="006116BC" w:rsidRDefault="006219A1" w:rsidP="00034F62">
      <w:pPr>
        <w:pStyle w:val="a3"/>
        <w:numPr>
          <w:ilvl w:val="1"/>
          <w:numId w:val="5"/>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lastRenderedPageBreak/>
        <w:t xml:space="preserve"> суть предложения, заявления или жалобы;</w:t>
      </w:r>
    </w:p>
    <w:p w:rsidR="006219A1" w:rsidRPr="006116BC" w:rsidRDefault="006219A1" w:rsidP="00034F62">
      <w:pPr>
        <w:pStyle w:val="a3"/>
        <w:numPr>
          <w:ilvl w:val="1"/>
          <w:numId w:val="5"/>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 личная подпись и дата. </w:t>
      </w:r>
    </w:p>
    <w:p w:rsidR="006219A1" w:rsidRPr="006116BC" w:rsidRDefault="006219A1" w:rsidP="00034F62">
      <w:pPr>
        <w:pStyle w:val="a3"/>
        <w:numPr>
          <w:ilvl w:val="0"/>
          <w:numId w:val="5"/>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В случае, если заявитель хочет получить ответ в форме электронного документа, он указывает в обращении адрес своей электронной почты (п. 3 ст. 7).</w:t>
      </w:r>
    </w:p>
    <w:p w:rsidR="006219A1" w:rsidRPr="006116BC" w:rsidRDefault="006219A1" w:rsidP="00034F62">
      <w:pPr>
        <w:pStyle w:val="a3"/>
        <w:numPr>
          <w:ilvl w:val="0"/>
          <w:numId w:val="5"/>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Письменное обращение подлежит обязательной регистрации в течение 3 дней (п. 2 ст. 8).</w:t>
      </w:r>
    </w:p>
    <w:p w:rsidR="006219A1" w:rsidRPr="006116BC" w:rsidRDefault="006219A1" w:rsidP="00034F62">
      <w:pPr>
        <w:pStyle w:val="a3"/>
        <w:numPr>
          <w:ilvl w:val="0"/>
          <w:numId w:val="5"/>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В случае, если обращение было направлено органу или должностному лицу, в компетенцию которых не входит решение поставленных в обращении вопросов, это обращение перенаправляется по назначению, а заявитель уведомляется об этом (п. 3 ст. 8). Этот принцип «одного окна» предполагает, что заявитель не обязан точно знать, какой орган власти или чиновник отвечает за решение поставленных в обращении вопросов.</w:t>
      </w:r>
    </w:p>
    <w:p w:rsidR="006219A1" w:rsidRPr="006116BC" w:rsidRDefault="006219A1" w:rsidP="00034F62">
      <w:pPr>
        <w:pStyle w:val="a3"/>
        <w:numPr>
          <w:ilvl w:val="0"/>
          <w:numId w:val="5"/>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(п. 6 ст. 8).</w:t>
      </w:r>
    </w:p>
    <w:p w:rsidR="006219A1" w:rsidRPr="006116BC" w:rsidRDefault="006219A1" w:rsidP="00034F62">
      <w:pPr>
        <w:pStyle w:val="a3"/>
        <w:numPr>
          <w:ilvl w:val="0"/>
          <w:numId w:val="5"/>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 Основания оставить обращение без рассмотрения ограничены следующими случаями (ст. 11):</w:t>
      </w:r>
    </w:p>
    <w:p w:rsidR="006219A1" w:rsidRPr="006116BC" w:rsidRDefault="006219A1" w:rsidP="00034F62">
      <w:pPr>
        <w:pStyle w:val="a3"/>
        <w:numPr>
          <w:ilvl w:val="1"/>
          <w:numId w:val="5"/>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 не указаны фамилия или адрес заявителя;</w:t>
      </w:r>
    </w:p>
    <w:p w:rsidR="006219A1" w:rsidRPr="006116BC" w:rsidRDefault="006219A1" w:rsidP="00034F62">
      <w:pPr>
        <w:pStyle w:val="a3"/>
        <w:numPr>
          <w:ilvl w:val="1"/>
          <w:numId w:val="5"/>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6219A1" w:rsidRPr="006116BC" w:rsidRDefault="006219A1" w:rsidP="00034F62">
      <w:pPr>
        <w:pStyle w:val="a3"/>
        <w:numPr>
          <w:ilvl w:val="1"/>
          <w:numId w:val="5"/>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219A1" w:rsidRPr="006116BC" w:rsidRDefault="006219A1" w:rsidP="00034F62">
      <w:pPr>
        <w:pStyle w:val="a3"/>
        <w:numPr>
          <w:ilvl w:val="1"/>
          <w:numId w:val="5"/>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219A1" w:rsidRPr="006116BC" w:rsidRDefault="006219A1" w:rsidP="00034F62">
      <w:pPr>
        <w:pStyle w:val="a3"/>
        <w:numPr>
          <w:ilvl w:val="0"/>
          <w:numId w:val="5"/>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Обращение рассматривается в течение 30 дней со дня регистрации обращения (п. 1 ст. 12). Однако «в исключительных случаях» срок рассмотрения обращения может быть продлен не более чем на 30 дней, о чем заявитель обязательно уведомляется (п. 2 ст. 12).</w:t>
      </w:r>
    </w:p>
    <w:p w:rsidR="006219A1" w:rsidRPr="006116BC" w:rsidRDefault="006219A1" w:rsidP="00034F62">
      <w:pPr>
        <w:pStyle w:val="a3"/>
        <w:numPr>
          <w:ilvl w:val="0"/>
          <w:numId w:val="5"/>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Заявитель, не удовлетворенный ответом или не получивший ответа, имеет право обратиться в суд (ст. 5).</w:t>
      </w:r>
    </w:p>
    <w:p w:rsidR="006219A1" w:rsidRPr="006116BC" w:rsidRDefault="006219A1" w:rsidP="00034F62">
      <w:pPr>
        <w:pStyle w:val="a3"/>
        <w:spacing w:after="0" w:line="240" w:lineRule="auto"/>
        <w:ind w:left="0" w:firstLine="709"/>
        <w:jc w:val="both"/>
        <w:rPr>
          <w:rFonts w:ascii="Times New Roman" w:hAnsi="Times New Roman" w:cs="Times New Roman"/>
          <w:sz w:val="28"/>
          <w:szCs w:val="28"/>
        </w:rPr>
      </w:pPr>
    </w:p>
    <w:p w:rsidR="00D22183" w:rsidRPr="006116BC" w:rsidRDefault="00D22183" w:rsidP="00034F62">
      <w:pPr>
        <w:pStyle w:val="a3"/>
        <w:numPr>
          <w:ilvl w:val="0"/>
          <w:numId w:val="3"/>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Федеральный закон от 27.07.2010 N 210-ФЗ (ред. от 31.12.2014) «Об организации предоставления государственных и муниципальных услуг» (с изм. и доп., вступ. в силу с 31.03.2015)</w:t>
      </w:r>
    </w:p>
    <w:p w:rsidR="001928B5" w:rsidRPr="006116BC" w:rsidRDefault="000E16EA"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Этот закон дает некоммерческим организациям, действующим в защиту интересов пациентов, дополнительные возможности. </w:t>
      </w:r>
      <w:r w:rsidR="00006AF4" w:rsidRPr="006116BC">
        <w:rPr>
          <w:rFonts w:ascii="Times New Roman" w:hAnsi="Times New Roman" w:cs="Times New Roman"/>
          <w:sz w:val="28"/>
          <w:szCs w:val="28"/>
        </w:rPr>
        <w:t xml:space="preserve">В соответствие со ст. 11.2 «Общие требования к порядку подачи и рассмотрения жалобы» данного ФЗ, жалобу в связи с предоставлением государственной или муниципальной услуги могут подать не только граждане, но также </w:t>
      </w:r>
      <w:r w:rsidR="00006AF4" w:rsidRPr="006116BC">
        <w:rPr>
          <w:rFonts w:ascii="Times New Roman" w:hAnsi="Times New Roman" w:cs="Times New Roman"/>
          <w:sz w:val="28"/>
          <w:szCs w:val="28"/>
        </w:rPr>
        <w:lastRenderedPageBreak/>
        <w:t>юридические лица. Пункт 6 данной статьи установил, что жалоба, поданная в связи с государственной или муниципальной услугой, рассматривается в течение 15 рабочих дней со дня регистрации (а не 30 дней по общему правилу рассмотрения обращений граждан в соответствие с Федеральным законом «О порядке рассмотрения обращения граждан РФ»).</w:t>
      </w:r>
      <w:r w:rsidR="00A06805" w:rsidRPr="006116BC">
        <w:rPr>
          <w:rFonts w:ascii="Times New Roman" w:hAnsi="Times New Roman" w:cs="Times New Roman"/>
          <w:sz w:val="28"/>
          <w:szCs w:val="28"/>
        </w:rPr>
        <w:t xml:space="preserve"> Таким образом, некоммерческая организация может быть заявителем жалобы по поводу предоставленных медицинских услуг.</w:t>
      </w:r>
      <w:r w:rsidR="00DE6D6A" w:rsidRPr="006116BC">
        <w:rPr>
          <w:rFonts w:ascii="Times New Roman" w:hAnsi="Times New Roman" w:cs="Times New Roman"/>
          <w:sz w:val="28"/>
          <w:szCs w:val="28"/>
        </w:rPr>
        <w:t xml:space="preserve"> Однако, в этом случае необходимо разобраться, предоставление какой именно услуги обжалуется</w:t>
      </w:r>
      <w:r w:rsidR="00EB3514" w:rsidRPr="006116BC">
        <w:rPr>
          <w:rFonts w:ascii="Times New Roman" w:hAnsi="Times New Roman" w:cs="Times New Roman"/>
          <w:sz w:val="28"/>
          <w:szCs w:val="28"/>
        </w:rPr>
        <w:t xml:space="preserve"> и каким регламентом определяется предоставление данной услуги</w:t>
      </w:r>
      <w:r w:rsidR="00DE6D6A" w:rsidRPr="006116BC">
        <w:rPr>
          <w:rFonts w:ascii="Times New Roman" w:hAnsi="Times New Roman" w:cs="Times New Roman"/>
          <w:sz w:val="28"/>
          <w:szCs w:val="28"/>
        </w:rPr>
        <w:t>.</w:t>
      </w:r>
      <w:r w:rsidR="001928B5" w:rsidRPr="006116BC">
        <w:rPr>
          <w:rFonts w:ascii="Times New Roman" w:hAnsi="Times New Roman" w:cs="Times New Roman"/>
          <w:sz w:val="28"/>
          <w:szCs w:val="28"/>
        </w:rPr>
        <w:t xml:space="preserve"> </w:t>
      </w:r>
    </w:p>
    <w:p w:rsidR="00006AF4" w:rsidRPr="006116BC" w:rsidRDefault="001928B5"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Как правило, регламенты предоставления услуг на практике нарушаются, что </w:t>
      </w:r>
      <w:r w:rsidR="00EA437C" w:rsidRPr="006116BC">
        <w:rPr>
          <w:rFonts w:ascii="Times New Roman" w:hAnsi="Times New Roman" w:cs="Times New Roman"/>
          <w:sz w:val="28"/>
          <w:szCs w:val="28"/>
        </w:rPr>
        <w:t>соз</w:t>
      </w:r>
      <w:r w:rsidRPr="006116BC">
        <w:rPr>
          <w:rFonts w:ascii="Times New Roman" w:hAnsi="Times New Roman" w:cs="Times New Roman"/>
          <w:sz w:val="28"/>
          <w:szCs w:val="28"/>
        </w:rPr>
        <w:t>дает большие возможности для подачи жалоб в соответствие со ст. 11.2.</w:t>
      </w:r>
      <w:r w:rsidR="00DE6D6A" w:rsidRPr="006116BC">
        <w:rPr>
          <w:rFonts w:ascii="Times New Roman" w:hAnsi="Times New Roman" w:cs="Times New Roman"/>
          <w:sz w:val="28"/>
          <w:szCs w:val="28"/>
        </w:rPr>
        <w:t xml:space="preserve"> </w:t>
      </w:r>
    </w:p>
    <w:p w:rsidR="00231380" w:rsidRPr="006116BC" w:rsidRDefault="00231380" w:rsidP="00034F62">
      <w:pPr>
        <w:pStyle w:val="ConsPlusNormal"/>
        <w:ind w:firstLine="709"/>
        <w:jc w:val="both"/>
        <w:rPr>
          <w:rFonts w:ascii="Times New Roman" w:hAnsi="Times New Roman" w:cs="Times New Roman"/>
          <w:sz w:val="28"/>
          <w:szCs w:val="28"/>
        </w:rPr>
      </w:pPr>
    </w:p>
    <w:p w:rsidR="00231380" w:rsidRPr="006116BC" w:rsidRDefault="00231380" w:rsidP="00034F62">
      <w:pPr>
        <w:pStyle w:val="a3"/>
        <w:numPr>
          <w:ilvl w:val="0"/>
          <w:numId w:val="3"/>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Федеральный закон от 21.11.2011 N 324-ФЗ (ред. от 21.07.2014) «О бесплатной юридической помощи в Российской Федерации» (с изм. и доп., вступ. в силу с 01.01.2015)</w:t>
      </w:r>
    </w:p>
    <w:p w:rsidR="00FD418E" w:rsidRPr="006116BC" w:rsidRDefault="00FD418E"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Данный закон обязывает органы исполнительной власти всех уровней, государственные внебюджетные фонды оказывать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 (п. 1 ст. 16). Таким образом, в случае обращения к органу исполнительной власти за юридической консультацией такая консультация должна быть дана ответом на обращение.</w:t>
      </w:r>
    </w:p>
    <w:p w:rsidR="00231380" w:rsidRPr="006116BC" w:rsidRDefault="00EA437C"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Пункт 1 ст. 17 данного закона установил, что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r w:rsidR="003846BA" w:rsidRPr="006116BC">
        <w:rPr>
          <w:rFonts w:ascii="Times New Roman" w:hAnsi="Times New Roman" w:cs="Times New Roman"/>
          <w:sz w:val="28"/>
          <w:szCs w:val="28"/>
        </w:rPr>
        <w:t xml:space="preserve"> Таким образом, при необходимости добиться на какой-либо территории оказания систематической бесплатной юридической помощи необходимо инициировать принятие соответствующих законов субъектов РФ.</w:t>
      </w:r>
    </w:p>
    <w:p w:rsidR="00FA3931" w:rsidRPr="006116BC" w:rsidRDefault="00FA3931"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За счет собственных ресурсов некоммерческие организации, адвокаты, нотариусы могут создавать негосударственные центры бесплатной юридической помощи в соответствие со ст. 24 данного ФЗ. Такой общероссийский центр может стать важным элементом защиты законных прав и интересов пациентов</w:t>
      </w:r>
      <w:r w:rsidR="002F7ED4" w:rsidRPr="006116BC">
        <w:rPr>
          <w:rFonts w:ascii="Times New Roman" w:hAnsi="Times New Roman" w:cs="Times New Roman"/>
          <w:sz w:val="28"/>
          <w:szCs w:val="28"/>
        </w:rPr>
        <w:t xml:space="preserve"> в РФ</w:t>
      </w:r>
      <w:r w:rsidRPr="006116BC">
        <w:rPr>
          <w:rFonts w:ascii="Times New Roman" w:hAnsi="Times New Roman" w:cs="Times New Roman"/>
          <w:sz w:val="28"/>
          <w:szCs w:val="28"/>
        </w:rPr>
        <w:t>.</w:t>
      </w:r>
    </w:p>
    <w:p w:rsidR="00CF0868" w:rsidRPr="006116BC" w:rsidRDefault="00CF0868" w:rsidP="00034F62">
      <w:pPr>
        <w:spacing w:after="0" w:line="240" w:lineRule="auto"/>
        <w:ind w:firstLine="709"/>
        <w:jc w:val="both"/>
        <w:rPr>
          <w:rFonts w:ascii="Times New Roman" w:hAnsi="Times New Roman" w:cs="Times New Roman"/>
          <w:sz w:val="28"/>
          <w:szCs w:val="28"/>
        </w:rPr>
      </w:pPr>
    </w:p>
    <w:p w:rsidR="00231380" w:rsidRPr="006116BC" w:rsidRDefault="00231380" w:rsidP="00034F62">
      <w:pPr>
        <w:pStyle w:val="a3"/>
        <w:numPr>
          <w:ilvl w:val="0"/>
          <w:numId w:val="3"/>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Федеральный закон от 21.11.2011 N 323-ФЗ (ред. от 08.03.2015) «Об основах охраны здоровья граждан в Российской Федерации» (с изм. и доп., вступ. в силу с 31.03.2015)</w:t>
      </w:r>
    </w:p>
    <w:p w:rsidR="00A6603A" w:rsidRPr="006116BC" w:rsidRDefault="009E2CCB"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Пункт 2 ст. 28 данного ФЗ установил, что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rsidRPr="006116BC">
        <w:rPr>
          <w:rFonts w:ascii="Times New Roman" w:hAnsi="Times New Roman" w:cs="Times New Roman"/>
          <w:sz w:val="28"/>
          <w:szCs w:val="28"/>
        </w:rPr>
        <w:lastRenderedPageBreak/>
        <w:t xml:space="preserve">разработке норм и правил в сфере охраны здоровья и решении вопросов, связанных с нарушением таких норм и правил». </w:t>
      </w:r>
    </w:p>
    <w:p w:rsidR="00CF0868" w:rsidRPr="006116BC" w:rsidRDefault="009E2CCB"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Такие объединения в соответствие со ст. 79.1 принимают участие в проведении независимой оценки качества оказания услуг медицинскими организациями.</w:t>
      </w:r>
      <w:r w:rsidR="00F2294D" w:rsidRPr="006116BC">
        <w:rPr>
          <w:rFonts w:ascii="Times New Roman" w:hAnsi="Times New Roman" w:cs="Times New Roman"/>
          <w:sz w:val="28"/>
          <w:szCs w:val="28"/>
        </w:rPr>
        <w:t xml:space="preserve"> Для </w:t>
      </w:r>
      <w:r w:rsidR="00673A93" w:rsidRPr="006116BC">
        <w:rPr>
          <w:rFonts w:ascii="Times New Roman" w:hAnsi="Times New Roman" w:cs="Times New Roman"/>
          <w:sz w:val="28"/>
          <w:szCs w:val="28"/>
        </w:rPr>
        <w:t>подобной</w:t>
      </w:r>
      <w:r w:rsidR="00F2294D" w:rsidRPr="006116BC">
        <w:rPr>
          <w:rFonts w:ascii="Times New Roman" w:hAnsi="Times New Roman" w:cs="Times New Roman"/>
          <w:sz w:val="28"/>
          <w:szCs w:val="28"/>
        </w:rPr>
        <w:t xml:space="preserve"> оценки создаются специальные общественные советы по проведению независимой оценки качества оказания услуг медицинскими организациями.</w:t>
      </w:r>
      <w:r w:rsidR="00673A93" w:rsidRPr="006116BC">
        <w:rPr>
          <w:rFonts w:ascii="Times New Roman" w:hAnsi="Times New Roman" w:cs="Times New Roman"/>
          <w:sz w:val="28"/>
          <w:szCs w:val="28"/>
        </w:rPr>
        <w:t xml:space="preserve">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034F62" w:rsidRPr="006116BC" w:rsidRDefault="00034F62" w:rsidP="00034F62">
      <w:pPr>
        <w:spacing w:after="0" w:line="240" w:lineRule="auto"/>
        <w:ind w:firstLine="709"/>
        <w:jc w:val="both"/>
        <w:rPr>
          <w:rFonts w:ascii="Times New Roman" w:hAnsi="Times New Roman" w:cs="Times New Roman"/>
          <w:sz w:val="28"/>
          <w:szCs w:val="28"/>
        </w:rPr>
      </w:pPr>
    </w:p>
    <w:p w:rsidR="00231380" w:rsidRPr="006116BC" w:rsidRDefault="00231380" w:rsidP="00034F62">
      <w:pPr>
        <w:pStyle w:val="a3"/>
        <w:numPr>
          <w:ilvl w:val="0"/>
          <w:numId w:val="3"/>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Указ Президента РФ от 4 марта 2013 г. N 183 «О рассмотрении общественных инициатив, направленных гражданами Российской Федерации с использованием </w:t>
      </w:r>
      <w:proofErr w:type="spellStart"/>
      <w:r w:rsidRPr="006116BC">
        <w:rPr>
          <w:rFonts w:ascii="Times New Roman" w:hAnsi="Times New Roman" w:cs="Times New Roman"/>
          <w:sz w:val="28"/>
          <w:szCs w:val="28"/>
        </w:rPr>
        <w:t>интернет-ресурса</w:t>
      </w:r>
      <w:proofErr w:type="spellEnd"/>
      <w:r w:rsidRPr="006116BC">
        <w:rPr>
          <w:rFonts w:ascii="Times New Roman" w:hAnsi="Times New Roman" w:cs="Times New Roman"/>
          <w:sz w:val="28"/>
          <w:szCs w:val="28"/>
        </w:rPr>
        <w:t xml:space="preserve"> </w:t>
      </w:r>
      <w:r w:rsidR="00007A3D" w:rsidRPr="006116BC">
        <w:rPr>
          <w:rFonts w:ascii="Times New Roman" w:hAnsi="Times New Roman" w:cs="Times New Roman"/>
          <w:sz w:val="28"/>
          <w:szCs w:val="28"/>
        </w:rPr>
        <w:t>«</w:t>
      </w:r>
      <w:r w:rsidRPr="006116BC">
        <w:rPr>
          <w:rFonts w:ascii="Times New Roman" w:hAnsi="Times New Roman" w:cs="Times New Roman"/>
          <w:sz w:val="28"/>
          <w:szCs w:val="28"/>
        </w:rPr>
        <w:t>Российская общественная инициатива»</w:t>
      </w:r>
    </w:p>
    <w:p w:rsidR="00007A3D" w:rsidRPr="006116BC" w:rsidRDefault="00007A3D"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Указ установил, что </w:t>
      </w:r>
      <w:r w:rsidR="004B2286" w:rsidRPr="006116BC">
        <w:rPr>
          <w:rFonts w:ascii="Times New Roman" w:hAnsi="Times New Roman" w:cs="Times New Roman"/>
          <w:sz w:val="28"/>
          <w:szCs w:val="28"/>
        </w:rPr>
        <w:t xml:space="preserve">создается специальный </w:t>
      </w:r>
      <w:proofErr w:type="spellStart"/>
      <w:r w:rsidR="004B2286" w:rsidRPr="006116BC">
        <w:rPr>
          <w:rFonts w:ascii="Times New Roman" w:hAnsi="Times New Roman" w:cs="Times New Roman"/>
          <w:sz w:val="28"/>
          <w:szCs w:val="28"/>
        </w:rPr>
        <w:t>интернет-ресурс</w:t>
      </w:r>
      <w:proofErr w:type="spellEnd"/>
      <w:r w:rsidR="004B2286" w:rsidRPr="006116BC">
        <w:rPr>
          <w:rFonts w:ascii="Times New Roman" w:hAnsi="Times New Roman" w:cs="Times New Roman"/>
          <w:sz w:val="28"/>
          <w:szCs w:val="28"/>
        </w:rPr>
        <w:t xml:space="preserve"> «Российская общественная инициатива», куда граждане РФ могут подавать для обсуждения свои инициативы. Размещенная на </w:t>
      </w:r>
      <w:proofErr w:type="spellStart"/>
      <w:r w:rsidR="004B2286" w:rsidRPr="006116BC">
        <w:rPr>
          <w:rFonts w:ascii="Times New Roman" w:hAnsi="Times New Roman" w:cs="Times New Roman"/>
          <w:sz w:val="28"/>
          <w:szCs w:val="28"/>
        </w:rPr>
        <w:t>интернет-ресурсе</w:t>
      </w:r>
      <w:proofErr w:type="spellEnd"/>
      <w:r w:rsidR="004B2286" w:rsidRPr="006116BC">
        <w:rPr>
          <w:rFonts w:ascii="Times New Roman" w:hAnsi="Times New Roman" w:cs="Times New Roman"/>
          <w:sz w:val="28"/>
          <w:szCs w:val="28"/>
        </w:rPr>
        <w:t xml:space="preserve"> общественная инициатива должна получить необходимую поддержку в ходе голосования с использованием </w:t>
      </w:r>
      <w:proofErr w:type="spellStart"/>
      <w:r w:rsidR="004B2286" w:rsidRPr="006116BC">
        <w:rPr>
          <w:rFonts w:ascii="Times New Roman" w:hAnsi="Times New Roman" w:cs="Times New Roman"/>
          <w:sz w:val="28"/>
          <w:szCs w:val="28"/>
        </w:rPr>
        <w:t>интернет-ресурса</w:t>
      </w:r>
      <w:proofErr w:type="spellEnd"/>
      <w:r w:rsidR="004B2286" w:rsidRPr="006116BC">
        <w:rPr>
          <w:rFonts w:ascii="Times New Roman" w:hAnsi="Times New Roman" w:cs="Times New Roman"/>
          <w:sz w:val="28"/>
          <w:szCs w:val="28"/>
        </w:rPr>
        <w:t xml:space="preserve">. Поддержанной считается инициатива, которая в течение одного года после ее размещения на </w:t>
      </w:r>
      <w:proofErr w:type="spellStart"/>
      <w:r w:rsidR="004B2286" w:rsidRPr="006116BC">
        <w:rPr>
          <w:rFonts w:ascii="Times New Roman" w:hAnsi="Times New Roman" w:cs="Times New Roman"/>
          <w:sz w:val="28"/>
          <w:szCs w:val="28"/>
        </w:rPr>
        <w:t>интернет-ресурсе</w:t>
      </w:r>
      <w:proofErr w:type="spellEnd"/>
      <w:r w:rsidR="004B2286" w:rsidRPr="006116BC">
        <w:rPr>
          <w:rFonts w:ascii="Times New Roman" w:hAnsi="Times New Roman" w:cs="Times New Roman"/>
          <w:sz w:val="28"/>
          <w:szCs w:val="28"/>
        </w:rPr>
        <w:t xml:space="preserve"> получила: а) не менее 100 тыс. голосов граждан - в поддержку инициативы федерального уровня; б) не менее 5 процентов голосов граждан, постоянно проживающих на территории соответствующего субъекта Российской Федерации (для субъектов Российской Федерации с численностью населения более 2 млн. человек - не менее 100 тыс. голосов граждан, постоянно проживающих на территории соответствующего субъекта Российской Федерации), - в поддержку инициативы регионального уровня; в) не менее 5 процентов голосов граждан, постоянно проживающих на территории соответствующего муниципального образования, - в поддержку инициативы муниципального уровня.</w:t>
      </w:r>
    </w:p>
    <w:p w:rsidR="004B2286" w:rsidRPr="006116BC" w:rsidRDefault="004B2286" w:rsidP="00034F62">
      <w:pPr>
        <w:spacing w:after="0" w:line="240" w:lineRule="auto"/>
        <w:ind w:firstLine="709"/>
        <w:jc w:val="both"/>
        <w:rPr>
          <w:rFonts w:ascii="Times New Roman" w:eastAsia="Times New Roman" w:hAnsi="Times New Roman" w:cs="Times New Roman"/>
          <w:sz w:val="28"/>
          <w:szCs w:val="28"/>
          <w:lang w:eastAsia="ru-RU"/>
        </w:rPr>
      </w:pPr>
      <w:r w:rsidRPr="006116BC">
        <w:rPr>
          <w:rFonts w:ascii="Times New Roman" w:eastAsia="Times New Roman" w:hAnsi="Times New Roman" w:cs="Times New Roman"/>
          <w:sz w:val="28"/>
          <w:szCs w:val="28"/>
          <w:lang w:eastAsia="ru-RU"/>
        </w:rPr>
        <w:t xml:space="preserve">Общественная инициатива, получившая в ходе голосования необходимую поддержку, направляется в электронном виде уполномоченной некоммерческой организацией в экспертную рабочую группу соответствующего уровня (федерального, регионального или муниципального) для проведения экспертизы и принятия решения о целесообразности разработки проекта соответствующего нормативного правового акта и (или) об иных мерах по реализации данной инициативы. Информация о направлении общественной инициативы в экспертную рабочую группу соответствующего уровня и принятых ею решениях размещается на </w:t>
      </w:r>
      <w:proofErr w:type="spellStart"/>
      <w:r w:rsidRPr="006116BC">
        <w:rPr>
          <w:rFonts w:ascii="Times New Roman" w:eastAsia="Times New Roman" w:hAnsi="Times New Roman" w:cs="Times New Roman"/>
          <w:sz w:val="28"/>
          <w:szCs w:val="28"/>
          <w:lang w:eastAsia="ru-RU"/>
        </w:rPr>
        <w:t>интернет-ресурсе</w:t>
      </w:r>
      <w:proofErr w:type="spellEnd"/>
      <w:r w:rsidRPr="006116BC">
        <w:rPr>
          <w:rFonts w:ascii="Times New Roman" w:eastAsia="Times New Roman" w:hAnsi="Times New Roman" w:cs="Times New Roman"/>
          <w:sz w:val="28"/>
          <w:szCs w:val="28"/>
          <w:lang w:eastAsia="ru-RU"/>
        </w:rPr>
        <w:t>. По результатам рассмотрения общественной инициативы экспертная рабочая группа в срок, не превышающий двух месяцев, готовит экспертное заключение и решение о разработке соответствующего нормативного правового акта и (или) принятии иных мер по реализации инициативы.</w:t>
      </w:r>
    </w:p>
    <w:p w:rsidR="004B2286" w:rsidRPr="006116BC" w:rsidRDefault="004B2286" w:rsidP="00034F62">
      <w:pPr>
        <w:spacing w:after="0" w:line="240" w:lineRule="auto"/>
        <w:ind w:firstLine="709"/>
        <w:jc w:val="both"/>
        <w:rPr>
          <w:rFonts w:ascii="Times New Roman" w:eastAsia="Times New Roman" w:hAnsi="Times New Roman" w:cs="Times New Roman"/>
          <w:sz w:val="28"/>
          <w:szCs w:val="28"/>
          <w:lang w:eastAsia="ru-RU"/>
        </w:rPr>
      </w:pPr>
      <w:r w:rsidRPr="006116BC">
        <w:rPr>
          <w:rFonts w:ascii="Times New Roman" w:eastAsia="Times New Roman" w:hAnsi="Times New Roman" w:cs="Times New Roman"/>
          <w:sz w:val="28"/>
          <w:szCs w:val="28"/>
          <w:lang w:eastAsia="ru-RU"/>
        </w:rPr>
        <w:lastRenderedPageBreak/>
        <w:t>Возможности «Российской общественной инициативы» могут использоваться для продвижения важных и масштабных идей, поскольку требуют значительных усилий по организации он-</w:t>
      </w:r>
      <w:proofErr w:type="spellStart"/>
      <w:r w:rsidRPr="006116BC">
        <w:rPr>
          <w:rFonts w:ascii="Times New Roman" w:eastAsia="Times New Roman" w:hAnsi="Times New Roman" w:cs="Times New Roman"/>
          <w:sz w:val="28"/>
          <w:szCs w:val="28"/>
          <w:lang w:eastAsia="ru-RU"/>
        </w:rPr>
        <w:t>лайн</w:t>
      </w:r>
      <w:proofErr w:type="spellEnd"/>
      <w:r w:rsidRPr="006116BC">
        <w:rPr>
          <w:rFonts w:ascii="Times New Roman" w:eastAsia="Times New Roman" w:hAnsi="Times New Roman" w:cs="Times New Roman"/>
          <w:sz w:val="28"/>
          <w:szCs w:val="28"/>
          <w:lang w:eastAsia="ru-RU"/>
        </w:rPr>
        <w:t xml:space="preserve"> голосования</w:t>
      </w:r>
      <w:r w:rsidR="001C11DB" w:rsidRPr="006116BC">
        <w:rPr>
          <w:rFonts w:ascii="Times New Roman" w:eastAsia="Times New Roman" w:hAnsi="Times New Roman" w:cs="Times New Roman"/>
          <w:sz w:val="28"/>
          <w:szCs w:val="28"/>
          <w:lang w:eastAsia="ru-RU"/>
        </w:rPr>
        <w:t xml:space="preserve"> в поддержку инициативы</w:t>
      </w:r>
      <w:r w:rsidRPr="006116BC">
        <w:rPr>
          <w:rFonts w:ascii="Times New Roman" w:eastAsia="Times New Roman" w:hAnsi="Times New Roman" w:cs="Times New Roman"/>
          <w:sz w:val="28"/>
          <w:szCs w:val="28"/>
          <w:lang w:eastAsia="ru-RU"/>
        </w:rPr>
        <w:t xml:space="preserve">. </w:t>
      </w:r>
    </w:p>
    <w:p w:rsidR="00034F62" w:rsidRPr="006116BC" w:rsidRDefault="00034F62" w:rsidP="00034F62">
      <w:pPr>
        <w:spacing w:after="0" w:line="240" w:lineRule="auto"/>
        <w:ind w:firstLine="709"/>
        <w:jc w:val="both"/>
        <w:rPr>
          <w:rFonts w:ascii="Times New Roman" w:hAnsi="Times New Roman" w:cs="Times New Roman"/>
          <w:sz w:val="28"/>
          <w:szCs w:val="28"/>
        </w:rPr>
      </w:pPr>
    </w:p>
    <w:p w:rsidR="00231380" w:rsidRPr="006116BC" w:rsidRDefault="00231380" w:rsidP="00034F62">
      <w:pPr>
        <w:pStyle w:val="a3"/>
        <w:numPr>
          <w:ilvl w:val="0"/>
          <w:numId w:val="3"/>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Постановление Правительства РФ от 23.08.2011 N 713 (ред. от 30.10.2013) «О предоставлении поддержки социально ориентированным некоммерческим организациям»</w:t>
      </w:r>
      <w:r w:rsidR="008D1E3F" w:rsidRPr="006116BC">
        <w:rPr>
          <w:rFonts w:ascii="Times New Roman" w:hAnsi="Times New Roman" w:cs="Times New Roman"/>
          <w:sz w:val="28"/>
          <w:szCs w:val="28"/>
        </w:rPr>
        <w:t xml:space="preserve"> </w:t>
      </w:r>
      <w:r w:rsidRPr="006116BC">
        <w:rPr>
          <w:rFonts w:ascii="Times New Roman" w:hAnsi="Times New Roman" w:cs="Times New Roman"/>
          <w:sz w:val="28"/>
          <w:szCs w:val="28"/>
        </w:rPr>
        <w:t>(вместе с «Правилами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 «Правилами предоставления субсидий из федерального бюджета на государственную поддержку социально ориентированных некоммерческих организаций»)</w:t>
      </w:r>
    </w:p>
    <w:p w:rsidR="001C11DB" w:rsidRPr="006116BC" w:rsidRDefault="00CE31E1"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Данным постановлением (а именно «Правилами…») определен порядок и условия предоставления субсидий из федерального бюджета бюджетам субъектов Российской Федерации на реализацию утвержденных этими субъектами Российской Федерации программ поддержки социально ориентированных некоммерческих организаций. Субсидии предоставляются при условии наличия в субъекте РФ программы поддержки НКО и финансирования этих программ за счет бюджета субъекта. </w:t>
      </w:r>
      <w:r w:rsidR="00CA26AA" w:rsidRPr="006116BC">
        <w:rPr>
          <w:rFonts w:ascii="Times New Roman" w:hAnsi="Times New Roman" w:cs="Times New Roman"/>
          <w:sz w:val="28"/>
          <w:szCs w:val="28"/>
        </w:rPr>
        <w:t>Данные</w:t>
      </w:r>
      <w:r w:rsidRPr="006116BC">
        <w:rPr>
          <w:rFonts w:ascii="Times New Roman" w:hAnsi="Times New Roman" w:cs="Times New Roman"/>
          <w:sz w:val="28"/>
          <w:szCs w:val="28"/>
        </w:rPr>
        <w:t xml:space="preserve"> программы предоставляются на конкурс, который проводит Минэкономики</w:t>
      </w:r>
      <w:r w:rsidR="00CA26AA" w:rsidRPr="006116BC">
        <w:rPr>
          <w:rFonts w:ascii="Times New Roman" w:hAnsi="Times New Roman" w:cs="Times New Roman"/>
          <w:sz w:val="28"/>
          <w:szCs w:val="28"/>
        </w:rPr>
        <w:t xml:space="preserve"> России</w:t>
      </w:r>
      <w:r w:rsidRPr="006116BC">
        <w:rPr>
          <w:rFonts w:ascii="Times New Roman" w:hAnsi="Times New Roman" w:cs="Times New Roman"/>
          <w:sz w:val="28"/>
          <w:szCs w:val="28"/>
        </w:rPr>
        <w:t>. По результатам конкурса</w:t>
      </w:r>
      <w:r w:rsidR="00CA26AA" w:rsidRPr="006116BC">
        <w:rPr>
          <w:rFonts w:ascii="Times New Roman" w:hAnsi="Times New Roman" w:cs="Times New Roman"/>
          <w:sz w:val="28"/>
          <w:szCs w:val="28"/>
        </w:rPr>
        <w:t xml:space="preserve"> бюджеты субъектов получают </w:t>
      </w:r>
      <w:proofErr w:type="spellStart"/>
      <w:r w:rsidR="00CA26AA" w:rsidRPr="006116BC">
        <w:rPr>
          <w:rFonts w:ascii="Times New Roman" w:hAnsi="Times New Roman" w:cs="Times New Roman"/>
          <w:sz w:val="28"/>
          <w:szCs w:val="28"/>
        </w:rPr>
        <w:t>софинансирование</w:t>
      </w:r>
      <w:proofErr w:type="spellEnd"/>
      <w:r w:rsidR="00CA26AA" w:rsidRPr="006116BC">
        <w:rPr>
          <w:rFonts w:ascii="Times New Roman" w:hAnsi="Times New Roman" w:cs="Times New Roman"/>
          <w:sz w:val="28"/>
          <w:szCs w:val="28"/>
        </w:rPr>
        <w:t xml:space="preserve"> из бюджета РФ</w:t>
      </w:r>
      <w:r w:rsidR="002038C5" w:rsidRPr="006116BC">
        <w:rPr>
          <w:rFonts w:ascii="Times New Roman" w:hAnsi="Times New Roman" w:cs="Times New Roman"/>
          <w:sz w:val="28"/>
          <w:szCs w:val="28"/>
        </w:rPr>
        <w:t xml:space="preserve"> и проводят собственные конкурсы поддержки деятельности НКО</w:t>
      </w:r>
      <w:r w:rsidR="00CA26AA" w:rsidRPr="006116BC">
        <w:rPr>
          <w:rFonts w:ascii="Times New Roman" w:hAnsi="Times New Roman" w:cs="Times New Roman"/>
          <w:sz w:val="28"/>
          <w:szCs w:val="28"/>
        </w:rPr>
        <w:t>.</w:t>
      </w:r>
    </w:p>
    <w:p w:rsidR="00CA26AA" w:rsidRPr="006116BC" w:rsidRDefault="00CA26AA"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Постановление определяет, что Минэкономики РФ проводит конкурсы не только программ поддержки субъектов РФ, но также конкурсы для предоставления субсидий некоммерческим организациям России.</w:t>
      </w:r>
    </w:p>
    <w:p w:rsidR="00CA26AA" w:rsidRPr="006116BC" w:rsidRDefault="00CA26AA"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Критерии поддержки некоммерческих организаций Минэкономики РФ:</w:t>
      </w:r>
    </w:p>
    <w:p w:rsidR="00CA26AA" w:rsidRPr="006116BC" w:rsidRDefault="00CA26AA"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а) количество субъектов Российской Федерации, на территории которых были реализованы проекты, осуществляемые социально ориентированной некоммерческой организацией;</w:t>
      </w:r>
    </w:p>
    <w:p w:rsidR="00CA26AA" w:rsidRPr="006116BC" w:rsidRDefault="00CA26AA"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б) соотношение затрат на осуществление программы и предполагаемого эффекта от ее реализации;</w:t>
      </w:r>
    </w:p>
    <w:p w:rsidR="00CA26AA" w:rsidRPr="006116BC" w:rsidRDefault="00CA26AA"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в) наличие опыта успешной деятельности по информационной, консультационной и методической поддержке деятельности социально ориентированных некоммерческих организаций;</w:t>
      </w:r>
    </w:p>
    <w:p w:rsidR="00CA26AA" w:rsidRPr="006116BC" w:rsidRDefault="00CA26AA"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г) наличие квалифицированного кадрового потенциала;</w:t>
      </w:r>
    </w:p>
    <w:p w:rsidR="00CA26AA" w:rsidRPr="006116BC" w:rsidRDefault="00CA26AA"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д) объем дополнительного </w:t>
      </w:r>
      <w:proofErr w:type="spellStart"/>
      <w:r w:rsidRPr="006116BC">
        <w:rPr>
          <w:rFonts w:ascii="Times New Roman" w:hAnsi="Times New Roman" w:cs="Times New Roman"/>
          <w:sz w:val="28"/>
          <w:szCs w:val="28"/>
        </w:rPr>
        <w:t>софинансирования</w:t>
      </w:r>
      <w:proofErr w:type="spellEnd"/>
      <w:r w:rsidRPr="006116BC">
        <w:rPr>
          <w:rFonts w:ascii="Times New Roman" w:hAnsi="Times New Roman" w:cs="Times New Roman"/>
          <w:sz w:val="28"/>
          <w:szCs w:val="28"/>
        </w:rPr>
        <w:t xml:space="preserve"> программы за счет средств бюджетов субъектов Российской Федерации, муниципальных образований и внебюджетных источников.</w:t>
      </w:r>
    </w:p>
    <w:p w:rsidR="00CA26AA" w:rsidRPr="006116BC" w:rsidRDefault="00CA26AA"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Таким образом, Минэкономики поддерживает масштабные социальные проекты, представленные НКО, осуществляющими свою деятельность, как правило, на территории нескольких субъектов РФ.</w:t>
      </w:r>
      <w:r w:rsidR="005E1F7E" w:rsidRPr="006116BC">
        <w:rPr>
          <w:rFonts w:ascii="Times New Roman" w:hAnsi="Times New Roman" w:cs="Times New Roman"/>
          <w:sz w:val="28"/>
          <w:szCs w:val="28"/>
        </w:rPr>
        <w:t xml:space="preserve"> В 2015 г. проводится конкурсный отбор социально ориентированных некоммерческих организаций для предоставления в 2015 году субсидий из федерального </w:t>
      </w:r>
      <w:r w:rsidR="005E1F7E" w:rsidRPr="006116BC">
        <w:rPr>
          <w:rFonts w:ascii="Times New Roman" w:hAnsi="Times New Roman" w:cs="Times New Roman"/>
          <w:sz w:val="28"/>
          <w:szCs w:val="28"/>
        </w:rPr>
        <w:lastRenderedPageBreak/>
        <w:t xml:space="preserve">бюджета в соответствии с постановлением Правительства РФ от 23 августа 2011 г. № 713. Начало приема заявок – 27 апреля, окончание – 28 мая 2015 г. Общий объем распределяемых средств – 239 400 000 рублей. Информация о данном конкурсе, как и информация о других конкурсах Минэкономики, размещается на портале единой автоматизированной системы поддержки социально ориентированных НКО - </w:t>
      </w:r>
      <w:hyperlink r:id="rId6" w:history="1">
        <w:r w:rsidR="005E1F7E" w:rsidRPr="006116BC">
          <w:rPr>
            <w:rStyle w:val="a5"/>
            <w:rFonts w:ascii="Times New Roman" w:hAnsi="Times New Roman" w:cs="Times New Roman"/>
            <w:sz w:val="28"/>
            <w:szCs w:val="28"/>
          </w:rPr>
          <w:t>http://nko.economy.gov.ru</w:t>
        </w:r>
      </w:hyperlink>
      <w:r w:rsidR="005E1F7E" w:rsidRPr="006116BC">
        <w:rPr>
          <w:rFonts w:ascii="Times New Roman" w:hAnsi="Times New Roman" w:cs="Times New Roman"/>
          <w:sz w:val="28"/>
          <w:szCs w:val="28"/>
        </w:rPr>
        <w:t xml:space="preserve">. </w:t>
      </w:r>
    </w:p>
    <w:p w:rsidR="005E1F7E" w:rsidRPr="006116BC" w:rsidRDefault="005E1F7E" w:rsidP="00034F62">
      <w:pPr>
        <w:spacing w:after="0" w:line="240" w:lineRule="auto"/>
        <w:ind w:firstLine="709"/>
        <w:jc w:val="both"/>
        <w:rPr>
          <w:rFonts w:ascii="Times New Roman" w:hAnsi="Times New Roman" w:cs="Times New Roman"/>
          <w:sz w:val="28"/>
          <w:szCs w:val="28"/>
        </w:rPr>
      </w:pPr>
    </w:p>
    <w:p w:rsidR="00231380" w:rsidRPr="006116BC" w:rsidRDefault="00231380" w:rsidP="00034F62">
      <w:pPr>
        <w:pStyle w:val="a3"/>
        <w:numPr>
          <w:ilvl w:val="0"/>
          <w:numId w:val="3"/>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Постановление Правительства РФ от 30.12.2012 N 1478 «Об имущественной поддержке социально ориентированных некоммерческих организаций»</w:t>
      </w:r>
    </w:p>
    <w:p w:rsidR="007D68E6" w:rsidRPr="006116BC" w:rsidRDefault="007D68E6"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Постановление утвердило правила формирования, ведения и обязательного опубликования перечня федерального имущества, свободного от прав третьих лиц, которое может быть предоставлено социально ориентированным некоммерческим организациям во владение и (или) в пользование на долгосрочной основе, а также правила предоставления имущественной поддержки НКО.</w:t>
      </w:r>
    </w:p>
    <w:p w:rsidR="007D68E6" w:rsidRPr="006116BC" w:rsidRDefault="007D68E6"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В перечень имущества, которое может быть предоставлено НКО, включаются только нежилые помещения. Эти помещения могут быть предоставлены в безвозмездное пользование или аренду на 5 лет.</w:t>
      </w:r>
      <w:r w:rsidR="00BA79FB" w:rsidRPr="006116BC">
        <w:rPr>
          <w:rFonts w:ascii="Times New Roman" w:hAnsi="Times New Roman" w:cs="Times New Roman"/>
          <w:sz w:val="28"/>
          <w:szCs w:val="28"/>
        </w:rPr>
        <w:t xml:space="preserve"> Информация об освобождении помещения, которое может предоставлено НКО, размещается на официальном сайте уполномоченного органа государственной власти. Предоставление помещения осуществляется на конкурсной основе, по результатам рассмотрения их заявок.</w:t>
      </w:r>
    </w:p>
    <w:p w:rsidR="006F57C3" w:rsidRPr="006116BC" w:rsidRDefault="006F57C3"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Практически, находящихся в федеральной собственности нежилых помещений, которые могут быть предоставлены некоммерческим организациям, немного.</w:t>
      </w:r>
    </w:p>
    <w:p w:rsidR="00231380" w:rsidRPr="006116BC" w:rsidRDefault="00231380" w:rsidP="00034F62">
      <w:pPr>
        <w:pStyle w:val="ConsPlusNormal"/>
        <w:ind w:firstLine="709"/>
        <w:jc w:val="both"/>
        <w:rPr>
          <w:rFonts w:ascii="Times New Roman" w:hAnsi="Times New Roman" w:cs="Times New Roman"/>
          <w:sz w:val="28"/>
          <w:szCs w:val="28"/>
        </w:rPr>
      </w:pPr>
    </w:p>
    <w:p w:rsidR="00047D0D" w:rsidRPr="006116BC" w:rsidRDefault="00047D0D" w:rsidP="00034F62">
      <w:pPr>
        <w:spacing w:after="0" w:line="240" w:lineRule="auto"/>
        <w:ind w:firstLine="709"/>
        <w:jc w:val="both"/>
        <w:rPr>
          <w:rFonts w:ascii="Times New Roman" w:hAnsi="Times New Roman" w:cs="Times New Roman"/>
          <w:sz w:val="28"/>
          <w:szCs w:val="28"/>
        </w:rPr>
      </w:pPr>
    </w:p>
    <w:p w:rsidR="005C128A" w:rsidRDefault="00B45924" w:rsidP="00034F62">
      <w:pPr>
        <w:spacing w:after="0" w:line="240" w:lineRule="auto"/>
        <w:ind w:firstLine="709"/>
        <w:jc w:val="both"/>
        <w:rPr>
          <w:rFonts w:ascii="Times New Roman" w:hAnsi="Times New Roman" w:cs="Times New Roman"/>
          <w:b/>
          <w:sz w:val="28"/>
          <w:szCs w:val="28"/>
        </w:rPr>
      </w:pPr>
      <w:r w:rsidRPr="006116BC">
        <w:rPr>
          <w:rFonts w:ascii="Times New Roman" w:hAnsi="Times New Roman" w:cs="Times New Roman"/>
          <w:b/>
          <w:sz w:val="28"/>
          <w:szCs w:val="28"/>
        </w:rPr>
        <w:t xml:space="preserve">Группа 2: </w:t>
      </w:r>
      <w:r w:rsidR="005C128A">
        <w:rPr>
          <w:rFonts w:ascii="Times New Roman" w:hAnsi="Times New Roman" w:cs="Times New Roman"/>
          <w:b/>
          <w:sz w:val="28"/>
          <w:szCs w:val="28"/>
        </w:rPr>
        <w:t>А</w:t>
      </w:r>
      <w:r w:rsidRPr="006116BC">
        <w:rPr>
          <w:rFonts w:ascii="Times New Roman" w:hAnsi="Times New Roman" w:cs="Times New Roman"/>
          <w:b/>
          <w:sz w:val="28"/>
          <w:szCs w:val="28"/>
        </w:rPr>
        <w:t>кты, создающие площадки взаимодействия</w:t>
      </w:r>
      <w:r w:rsidR="00F207B9" w:rsidRPr="006116BC">
        <w:rPr>
          <w:rFonts w:ascii="Times New Roman" w:hAnsi="Times New Roman" w:cs="Times New Roman"/>
          <w:b/>
          <w:sz w:val="28"/>
          <w:szCs w:val="28"/>
        </w:rPr>
        <w:t xml:space="preserve"> с властью</w:t>
      </w:r>
    </w:p>
    <w:p w:rsidR="007A1F42" w:rsidRPr="006116BC" w:rsidRDefault="00B45924" w:rsidP="00034F62">
      <w:pPr>
        <w:spacing w:after="0" w:line="240" w:lineRule="auto"/>
        <w:ind w:firstLine="709"/>
        <w:jc w:val="both"/>
        <w:rPr>
          <w:rFonts w:ascii="Times New Roman" w:hAnsi="Times New Roman" w:cs="Times New Roman"/>
          <w:b/>
          <w:sz w:val="28"/>
          <w:szCs w:val="28"/>
        </w:rPr>
      </w:pPr>
      <w:r w:rsidRPr="006116BC">
        <w:rPr>
          <w:rFonts w:ascii="Times New Roman" w:hAnsi="Times New Roman" w:cs="Times New Roman"/>
          <w:b/>
          <w:sz w:val="28"/>
          <w:szCs w:val="28"/>
        </w:rPr>
        <w:t xml:space="preserve"> </w:t>
      </w:r>
    </w:p>
    <w:p w:rsidR="00F207B9" w:rsidRPr="006116BC" w:rsidRDefault="00F207B9" w:rsidP="00034F62">
      <w:pPr>
        <w:pStyle w:val="a3"/>
        <w:numPr>
          <w:ilvl w:val="0"/>
          <w:numId w:val="6"/>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Федеральный закон от 04.04.2005 N 32-ФЗ (ред. от 20.04.2014) «Об Общественной палате Российской Федерации»</w:t>
      </w:r>
    </w:p>
    <w:p w:rsidR="00473CCF" w:rsidRPr="006116BC" w:rsidRDefault="00473CCF"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Общественная палата, по духу и букве данного ФЗ – орган, обеспечивающий взаимодействие </w:t>
      </w:r>
      <w:r w:rsidR="0022772A" w:rsidRPr="006116BC">
        <w:rPr>
          <w:rFonts w:ascii="Times New Roman" w:hAnsi="Times New Roman" w:cs="Times New Roman"/>
          <w:sz w:val="28"/>
          <w:szCs w:val="28"/>
        </w:rPr>
        <w:t>гражданского общества и органов публичной власти всех уровней (ст. 1).</w:t>
      </w:r>
    </w:p>
    <w:p w:rsidR="0022772A" w:rsidRPr="006116BC" w:rsidRDefault="0022772A"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Среди важнейших полномочий Общественной палаты:</w:t>
      </w:r>
    </w:p>
    <w:p w:rsidR="0022772A" w:rsidRPr="006116BC" w:rsidRDefault="0022772A" w:rsidP="005C128A">
      <w:pPr>
        <w:spacing w:after="0" w:line="240" w:lineRule="auto"/>
        <w:jc w:val="both"/>
        <w:rPr>
          <w:rFonts w:ascii="Times New Roman" w:hAnsi="Times New Roman" w:cs="Times New Roman"/>
          <w:sz w:val="28"/>
          <w:szCs w:val="28"/>
        </w:rPr>
      </w:pPr>
      <w:r w:rsidRPr="006116BC">
        <w:rPr>
          <w:rFonts w:ascii="Times New Roman" w:hAnsi="Times New Roman" w:cs="Times New Roman"/>
          <w:sz w:val="28"/>
          <w:szCs w:val="28"/>
        </w:rPr>
        <w:t>- экспертиза (по решению Совета палаты) проектов нормативных актов органов власти всех уровней (ст. 18);</w:t>
      </w:r>
    </w:p>
    <w:p w:rsidR="0022772A" w:rsidRPr="006116BC" w:rsidRDefault="0022772A" w:rsidP="005C128A">
      <w:pPr>
        <w:spacing w:after="0" w:line="240" w:lineRule="auto"/>
        <w:jc w:val="both"/>
        <w:rPr>
          <w:rFonts w:ascii="Times New Roman" w:hAnsi="Times New Roman" w:cs="Times New Roman"/>
          <w:sz w:val="28"/>
          <w:szCs w:val="28"/>
        </w:rPr>
      </w:pPr>
      <w:r w:rsidRPr="006116BC">
        <w:rPr>
          <w:rFonts w:ascii="Times New Roman" w:hAnsi="Times New Roman" w:cs="Times New Roman"/>
          <w:sz w:val="28"/>
          <w:szCs w:val="28"/>
        </w:rPr>
        <w:t>- утверждение состава общественных наблюдательных комиссий субъектов РФ по контролю за соблюдением прав человека в местах принудительного содержания (в соответствие с 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9B0D2D" w:rsidRPr="006116BC" w:rsidRDefault="009B0D2D" w:rsidP="005C128A">
      <w:pPr>
        <w:spacing w:after="0" w:line="240" w:lineRule="auto"/>
        <w:jc w:val="both"/>
        <w:rPr>
          <w:rFonts w:ascii="Times New Roman" w:hAnsi="Times New Roman" w:cs="Times New Roman"/>
          <w:sz w:val="28"/>
          <w:szCs w:val="28"/>
        </w:rPr>
      </w:pPr>
      <w:r w:rsidRPr="006116BC">
        <w:rPr>
          <w:rFonts w:ascii="Times New Roman" w:hAnsi="Times New Roman" w:cs="Times New Roman"/>
          <w:sz w:val="28"/>
          <w:szCs w:val="28"/>
        </w:rPr>
        <w:lastRenderedPageBreak/>
        <w:t>- присутствие на заседаниях, в том числе на заседаниях комитетов Госдумы и Совета Федерации членов Общественной палаты по решению Совета палаты (ст. 23);</w:t>
      </w:r>
    </w:p>
    <w:p w:rsidR="00512039" w:rsidRPr="006116BC" w:rsidRDefault="00512039" w:rsidP="005C128A">
      <w:pPr>
        <w:spacing w:after="0" w:line="240" w:lineRule="auto"/>
        <w:jc w:val="both"/>
        <w:rPr>
          <w:rFonts w:ascii="Times New Roman" w:hAnsi="Times New Roman" w:cs="Times New Roman"/>
          <w:sz w:val="28"/>
          <w:szCs w:val="28"/>
        </w:rPr>
      </w:pPr>
      <w:r w:rsidRPr="006116BC">
        <w:rPr>
          <w:rFonts w:ascii="Times New Roman" w:hAnsi="Times New Roman" w:cs="Times New Roman"/>
          <w:sz w:val="28"/>
          <w:szCs w:val="28"/>
        </w:rPr>
        <w:t>- инициирование образования общественных советов при федеральных органах исполнительной власти (в соответствие с Указом Президента РФ № 842 от 4 августа 2006 г.);</w:t>
      </w:r>
    </w:p>
    <w:p w:rsidR="009B0D2D" w:rsidRPr="006116BC" w:rsidRDefault="009B0D2D" w:rsidP="005C128A">
      <w:pPr>
        <w:spacing w:after="0" w:line="240" w:lineRule="auto"/>
        <w:jc w:val="both"/>
        <w:rPr>
          <w:rFonts w:ascii="Times New Roman" w:hAnsi="Times New Roman" w:cs="Times New Roman"/>
          <w:sz w:val="28"/>
          <w:szCs w:val="28"/>
        </w:rPr>
      </w:pPr>
      <w:r w:rsidRPr="006116BC">
        <w:rPr>
          <w:rFonts w:ascii="Times New Roman" w:hAnsi="Times New Roman" w:cs="Times New Roman"/>
          <w:sz w:val="28"/>
          <w:szCs w:val="28"/>
        </w:rPr>
        <w:t>- участие в работе общественных советов при федеральных органах исполнительной власти (ст. 20);</w:t>
      </w:r>
    </w:p>
    <w:p w:rsidR="0022772A" w:rsidRPr="006116BC" w:rsidRDefault="0022772A" w:rsidP="005C128A">
      <w:pPr>
        <w:spacing w:after="0" w:line="240" w:lineRule="auto"/>
        <w:jc w:val="both"/>
        <w:rPr>
          <w:rFonts w:ascii="Times New Roman" w:hAnsi="Times New Roman" w:cs="Times New Roman"/>
          <w:sz w:val="28"/>
          <w:szCs w:val="28"/>
        </w:rPr>
      </w:pPr>
      <w:r w:rsidRPr="006116BC">
        <w:rPr>
          <w:rFonts w:ascii="Times New Roman" w:hAnsi="Times New Roman" w:cs="Times New Roman"/>
          <w:sz w:val="28"/>
          <w:szCs w:val="28"/>
        </w:rPr>
        <w:t xml:space="preserve">- </w:t>
      </w:r>
      <w:r w:rsidR="009B0D2D" w:rsidRPr="006116BC">
        <w:rPr>
          <w:rFonts w:ascii="Times New Roman" w:hAnsi="Times New Roman" w:cs="Times New Roman"/>
          <w:sz w:val="28"/>
          <w:szCs w:val="28"/>
        </w:rPr>
        <w:t>подготовка и обнародование ежегодного доклада о состоянии гражданского общества в РФ (ст. 22).</w:t>
      </w:r>
      <w:r w:rsidRPr="006116BC">
        <w:rPr>
          <w:rFonts w:ascii="Times New Roman" w:hAnsi="Times New Roman" w:cs="Times New Roman"/>
          <w:sz w:val="28"/>
          <w:szCs w:val="28"/>
        </w:rPr>
        <w:t xml:space="preserve">  </w:t>
      </w:r>
    </w:p>
    <w:p w:rsidR="003D60AF" w:rsidRPr="006116BC" w:rsidRDefault="003D60AF"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Состав Общественной палаты лоялен власти. Как правило, острые социальные проблемы, характеризующие провалы власти и ее неэффективность, не рассматриваются Общественной палатой, либо такое рассмотрение организуется в имитационном режиме.</w:t>
      </w:r>
    </w:p>
    <w:p w:rsidR="00F207B9" w:rsidRPr="006116BC" w:rsidRDefault="009B0D2D" w:rsidP="00034F62">
      <w:pPr>
        <w:spacing w:after="0" w:line="240" w:lineRule="auto"/>
        <w:ind w:firstLine="709"/>
        <w:jc w:val="both"/>
        <w:rPr>
          <w:rFonts w:ascii="Times New Roman" w:hAnsi="Times New Roman" w:cs="Times New Roman"/>
          <w:sz w:val="28"/>
          <w:szCs w:val="28"/>
        </w:rPr>
      </w:pPr>
      <w:proofErr w:type="gramStart"/>
      <w:r w:rsidRPr="006116BC">
        <w:rPr>
          <w:rFonts w:ascii="Times New Roman" w:hAnsi="Times New Roman" w:cs="Times New Roman"/>
          <w:sz w:val="28"/>
          <w:szCs w:val="28"/>
        </w:rPr>
        <w:t>Таким образом, Общественная палата может использоваться для привлечения общественного внимания и внимания органов власти к социальным проблемам: обсуждение проблем</w:t>
      </w:r>
      <w:r w:rsidR="006F57C3" w:rsidRPr="006116BC">
        <w:rPr>
          <w:rFonts w:ascii="Times New Roman" w:hAnsi="Times New Roman" w:cs="Times New Roman"/>
          <w:sz w:val="28"/>
          <w:szCs w:val="28"/>
        </w:rPr>
        <w:t xml:space="preserve"> на различных мероприятий Общественной палаты;</w:t>
      </w:r>
      <w:r w:rsidRPr="006116BC">
        <w:rPr>
          <w:rFonts w:ascii="Times New Roman" w:hAnsi="Times New Roman" w:cs="Times New Roman"/>
          <w:sz w:val="28"/>
          <w:szCs w:val="28"/>
        </w:rPr>
        <w:t xml:space="preserve"> включение </w:t>
      </w:r>
      <w:r w:rsidR="006F57C3" w:rsidRPr="006116BC">
        <w:rPr>
          <w:rFonts w:ascii="Times New Roman" w:hAnsi="Times New Roman" w:cs="Times New Roman"/>
          <w:sz w:val="28"/>
          <w:szCs w:val="28"/>
        </w:rPr>
        <w:t xml:space="preserve">этих проблем </w:t>
      </w:r>
      <w:r w:rsidRPr="006116BC">
        <w:rPr>
          <w:rFonts w:ascii="Times New Roman" w:hAnsi="Times New Roman" w:cs="Times New Roman"/>
          <w:sz w:val="28"/>
          <w:szCs w:val="28"/>
        </w:rPr>
        <w:t xml:space="preserve">в ежегодный доклад </w:t>
      </w:r>
      <w:r w:rsidR="006F57C3" w:rsidRPr="006116BC">
        <w:rPr>
          <w:rFonts w:ascii="Times New Roman" w:hAnsi="Times New Roman" w:cs="Times New Roman"/>
          <w:sz w:val="28"/>
          <w:szCs w:val="28"/>
        </w:rPr>
        <w:t xml:space="preserve">ОП РФ </w:t>
      </w:r>
      <w:r w:rsidRPr="006116BC">
        <w:rPr>
          <w:rFonts w:ascii="Times New Roman" w:hAnsi="Times New Roman" w:cs="Times New Roman"/>
          <w:sz w:val="28"/>
          <w:szCs w:val="28"/>
        </w:rPr>
        <w:t>и т.д.; а также для представления замечаний к проектам нормативных актов посредством экспертизы.</w:t>
      </w:r>
      <w:proofErr w:type="gramEnd"/>
    </w:p>
    <w:p w:rsidR="006116BC" w:rsidRPr="006116BC" w:rsidRDefault="006116BC" w:rsidP="00034F62">
      <w:pPr>
        <w:spacing w:after="0" w:line="240" w:lineRule="auto"/>
        <w:ind w:firstLine="709"/>
        <w:jc w:val="both"/>
        <w:rPr>
          <w:rFonts w:ascii="Times New Roman" w:hAnsi="Times New Roman" w:cs="Times New Roman"/>
          <w:sz w:val="28"/>
          <w:szCs w:val="28"/>
        </w:rPr>
      </w:pPr>
    </w:p>
    <w:p w:rsidR="0033722F" w:rsidRPr="006116BC" w:rsidRDefault="0033722F" w:rsidP="00034F62">
      <w:pPr>
        <w:pStyle w:val="a3"/>
        <w:numPr>
          <w:ilvl w:val="0"/>
          <w:numId w:val="6"/>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Федеральный закон от 27.11.2002 N 156-ФЗ (ред. от 24.11.2014)</w:t>
      </w:r>
      <w:r w:rsidRPr="006116BC">
        <w:rPr>
          <w:rFonts w:ascii="Times New Roman" w:hAnsi="Times New Roman" w:cs="Times New Roman"/>
          <w:sz w:val="28"/>
          <w:szCs w:val="28"/>
        </w:rPr>
        <w:br/>
      </w:r>
      <w:r w:rsidR="005F1704" w:rsidRPr="006116BC">
        <w:rPr>
          <w:rFonts w:ascii="Times New Roman" w:hAnsi="Times New Roman" w:cs="Times New Roman"/>
          <w:sz w:val="28"/>
          <w:szCs w:val="28"/>
        </w:rPr>
        <w:t>«</w:t>
      </w:r>
      <w:r w:rsidRPr="006116BC">
        <w:rPr>
          <w:rFonts w:ascii="Times New Roman" w:hAnsi="Times New Roman" w:cs="Times New Roman"/>
          <w:sz w:val="28"/>
          <w:szCs w:val="28"/>
        </w:rPr>
        <w:t>Об объединениях работодателей</w:t>
      </w:r>
      <w:r w:rsidR="005F1704" w:rsidRPr="006116BC">
        <w:rPr>
          <w:rFonts w:ascii="Times New Roman" w:hAnsi="Times New Roman" w:cs="Times New Roman"/>
          <w:sz w:val="28"/>
          <w:szCs w:val="28"/>
        </w:rPr>
        <w:t>»</w:t>
      </w:r>
    </w:p>
    <w:p w:rsidR="00B45924" w:rsidRPr="006116BC" w:rsidRDefault="00B45924" w:rsidP="00034F62">
      <w:pPr>
        <w:pStyle w:val="ConsPlusNormal"/>
        <w:ind w:firstLine="709"/>
        <w:jc w:val="both"/>
        <w:rPr>
          <w:rFonts w:ascii="Times New Roman" w:hAnsi="Times New Roman" w:cs="Times New Roman"/>
          <w:sz w:val="28"/>
          <w:szCs w:val="28"/>
        </w:rPr>
      </w:pPr>
      <w:proofErr w:type="gramStart"/>
      <w:r w:rsidRPr="006116BC">
        <w:rPr>
          <w:rFonts w:ascii="Times New Roman" w:hAnsi="Times New Roman" w:cs="Times New Roman"/>
          <w:sz w:val="28"/>
          <w:szCs w:val="28"/>
        </w:rPr>
        <w:t>Данный ФЗ  позволяет создавать объединения работодателей по отраслевому признаку (как и по территориальному и территориально-отраслевому) (п. 1 ст. 4), а также для «</w:t>
      </w:r>
      <w:r w:rsidR="007A1F42" w:rsidRPr="006116BC">
        <w:rPr>
          <w:rFonts w:ascii="Times New Roman" w:hAnsi="Times New Roman" w:cs="Times New Roman"/>
          <w:sz w:val="28"/>
          <w:szCs w:val="28"/>
        </w:rPr>
        <w:t>охраны здоровья работников на производстве, содействия занятости населения, социального страхования и иной направленной на решение социальных проблем и развитие гражданского общества деятельности</w:t>
      </w:r>
      <w:r w:rsidRPr="006116BC">
        <w:rPr>
          <w:rFonts w:ascii="Times New Roman" w:hAnsi="Times New Roman" w:cs="Times New Roman"/>
          <w:sz w:val="28"/>
          <w:szCs w:val="28"/>
        </w:rPr>
        <w:t>» (п. 1.1 ст. 3)</w:t>
      </w:r>
      <w:r w:rsidR="007A1F42" w:rsidRPr="006116BC">
        <w:rPr>
          <w:rFonts w:ascii="Times New Roman" w:hAnsi="Times New Roman" w:cs="Times New Roman"/>
          <w:sz w:val="28"/>
          <w:szCs w:val="28"/>
        </w:rPr>
        <w:t>.</w:t>
      </w:r>
      <w:proofErr w:type="gramEnd"/>
    </w:p>
    <w:p w:rsidR="00231380" w:rsidRPr="006116BC" w:rsidRDefault="00B45924"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Таким образом, объединение работодателей, например, в сфере производства лекарственных препаратов, может вести деятельность по поддержке некоммерческих организаций пациентов</w:t>
      </w:r>
      <w:r w:rsidR="000554B8" w:rsidRPr="006116BC">
        <w:rPr>
          <w:rFonts w:ascii="Times New Roman" w:hAnsi="Times New Roman" w:cs="Times New Roman"/>
          <w:sz w:val="28"/>
          <w:szCs w:val="28"/>
        </w:rPr>
        <w:t>, выступать площадкой обсуждения совместных программ и акций с объединениями пациентов</w:t>
      </w:r>
      <w:r w:rsidRPr="006116BC">
        <w:rPr>
          <w:rFonts w:ascii="Times New Roman" w:hAnsi="Times New Roman" w:cs="Times New Roman"/>
          <w:sz w:val="28"/>
          <w:szCs w:val="28"/>
        </w:rPr>
        <w:t xml:space="preserve">. Такие объединения работодателей могут создаваться </w:t>
      </w:r>
      <w:r w:rsidR="000554B8" w:rsidRPr="006116BC">
        <w:rPr>
          <w:rFonts w:ascii="Times New Roman" w:hAnsi="Times New Roman" w:cs="Times New Roman"/>
          <w:sz w:val="28"/>
          <w:szCs w:val="28"/>
        </w:rPr>
        <w:t xml:space="preserve">в </w:t>
      </w:r>
      <w:r w:rsidRPr="006116BC">
        <w:rPr>
          <w:rFonts w:ascii="Times New Roman" w:hAnsi="Times New Roman" w:cs="Times New Roman"/>
          <w:sz w:val="28"/>
          <w:szCs w:val="28"/>
        </w:rPr>
        <w:t>ка</w:t>
      </w:r>
      <w:r w:rsidR="000554B8" w:rsidRPr="006116BC">
        <w:rPr>
          <w:rFonts w:ascii="Times New Roman" w:hAnsi="Times New Roman" w:cs="Times New Roman"/>
          <w:sz w:val="28"/>
          <w:szCs w:val="28"/>
        </w:rPr>
        <w:t>честве</w:t>
      </w:r>
      <w:r w:rsidRPr="006116BC">
        <w:rPr>
          <w:rFonts w:ascii="Times New Roman" w:hAnsi="Times New Roman" w:cs="Times New Roman"/>
          <w:sz w:val="28"/>
          <w:szCs w:val="28"/>
        </w:rPr>
        <w:t xml:space="preserve"> общероссийски</w:t>
      </w:r>
      <w:r w:rsidR="000554B8" w:rsidRPr="006116BC">
        <w:rPr>
          <w:rFonts w:ascii="Times New Roman" w:hAnsi="Times New Roman" w:cs="Times New Roman"/>
          <w:sz w:val="28"/>
          <w:szCs w:val="28"/>
        </w:rPr>
        <w:t>х</w:t>
      </w:r>
      <w:r w:rsidRPr="006116BC">
        <w:rPr>
          <w:rFonts w:ascii="Times New Roman" w:hAnsi="Times New Roman" w:cs="Times New Roman"/>
          <w:sz w:val="28"/>
          <w:szCs w:val="28"/>
        </w:rPr>
        <w:t xml:space="preserve"> и региональны</w:t>
      </w:r>
      <w:r w:rsidR="000554B8" w:rsidRPr="006116BC">
        <w:rPr>
          <w:rFonts w:ascii="Times New Roman" w:hAnsi="Times New Roman" w:cs="Times New Roman"/>
          <w:sz w:val="28"/>
          <w:szCs w:val="28"/>
        </w:rPr>
        <w:t>х</w:t>
      </w:r>
      <w:r w:rsidRPr="006116BC">
        <w:rPr>
          <w:rFonts w:ascii="Times New Roman" w:hAnsi="Times New Roman" w:cs="Times New Roman"/>
          <w:sz w:val="28"/>
          <w:szCs w:val="28"/>
        </w:rPr>
        <w:t>.</w:t>
      </w:r>
      <w:r w:rsidR="000554B8" w:rsidRPr="006116BC">
        <w:rPr>
          <w:rFonts w:ascii="Times New Roman" w:hAnsi="Times New Roman" w:cs="Times New Roman"/>
          <w:sz w:val="28"/>
          <w:szCs w:val="28"/>
        </w:rPr>
        <w:t xml:space="preserve"> </w:t>
      </w:r>
    </w:p>
    <w:p w:rsidR="00231380" w:rsidRPr="006116BC" w:rsidRDefault="00231380" w:rsidP="00034F62">
      <w:pPr>
        <w:pStyle w:val="ConsPlusNormal"/>
        <w:ind w:firstLine="709"/>
        <w:jc w:val="both"/>
        <w:rPr>
          <w:rFonts w:ascii="Times New Roman" w:hAnsi="Times New Roman" w:cs="Times New Roman"/>
          <w:sz w:val="28"/>
          <w:szCs w:val="28"/>
        </w:rPr>
      </w:pPr>
    </w:p>
    <w:p w:rsidR="005635AA" w:rsidRPr="006116BC" w:rsidRDefault="005635AA" w:rsidP="00034F62">
      <w:pPr>
        <w:pStyle w:val="a3"/>
        <w:numPr>
          <w:ilvl w:val="0"/>
          <w:numId w:val="6"/>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Указ Президента РФ от 01.02.2011 N 120 (ред. от 01.04.2013) «О Совете при Президенте Российской Федерации по развитию гражданского общества и правам человека» (вместе с «Положением о Совете при Президенте Российской Федерации по развитию гражданск</w:t>
      </w:r>
      <w:r w:rsidR="00777872" w:rsidRPr="006116BC">
        <w:rPr>
          <w:rFonts w:ascii="Times New Roman" w:hAnsi="Times New Roman" w:cs="Times New Roman"/>
          <w:sz w:val="28"/>
          <w:szCs w:val="28"/>
        </w:rPr>
        <w:t>ого общества и правам человека»</w:t>
      </w:r>
    </w:p>
    <w:p w:rsidR="00777872" w:rsidRPr="006116BC" w:rsidRDefault="00BF12C1"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В настоящее время называется Советом при Президенте РФ по правам человека. Является консультативным органом при Президенте Российской Федерации, образованным в целях оказания содействия главе государства в реализации его конституционных полномочий в области обеспечения и </w:t>
      </w:r>
      <w:r w:rsidRPr="006116BC">
        <w:rPr>
          <w:rFonts w:ascii="Times New Roman" w:hAnsi="Times New Roman" w:cs="Times New Roman"/>
          <w:sz w:val="28"/>
          <w:szCs w:val="28"/>
        </w:rPr>
        <w:lastRenderedPageBreak/>
        <w:t>защиты прав и свобод человека и гражданина, информирования Президента Российской Федерации о положении дел в этой области, содействия развитию институтов гражданского общества в Российской Федерации, подготовки предложений главе государства по вопросам, входящим в компетенцию Совета.</w:t>
      </w:r>
    </w:p>
    <w:p w:rsidR="00503E31" w:rsidRPr="006116BC" w:rsidRDefault="00BF12C1"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Основная форма работы Совета – рассмотрение вопросов на заседаниях, в том числе выездных, и принятие решений, имеющих рекомендательный характер. Состав Совета позволяет </w:t>
      </w:r>
      <w:r w:rsidR="00503E31" w:rsidRPr="006116BC">
        <w:rPr>
          <w:rFonts w:ascii="Times New Roman" w:hAnsi="Times New Roman" w:cs="Times New Roman"/>
          <w:sz w:val="28"/>
          <w:szCs w:val="28"/>
        </w:rPr>
        <w:t xml:space="preserve">ему </w:t>
      </w:r>
      <w:r w:rsidRPr="006116BC">
        <w:rPr>
          <w:rFonts w:ascii="Times New Roman" w:hAnsi="Times New Roman" w:cs="Times New Roman"/>
          <w:sz w:val="28"/>
          <w:szCs w:val="28"/>
        </w:rPr>
        <w:t xml:space="preserve">рассматривать </w:t>
      </w:r>
      <w:r w:rsidR="00503E31" w:rsidRPr="006116BC">
        <w:rPr>
          <w:rFonts w:ascii="Times New Roman" w:hAnsi="Times New Roman" w:cs="Times New Roman"/>
          <w:sz w:val="28"/>
          <w:szCs w:val="28"/>
        </w:rPr>
        <w:t>наиболее острые проблемы и давать определенные, в том числе нелояльные по отношению к власти, рекомендации.</w:t>
      </w:r>
    </w:p>
    <w:p w:rsidR="00503E31" w:rsidRPr="006116BC" w:rsidRDefault="006F57C3"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Таким образом, СПЧ при Президенте может использоваться в качестве площадки для привлечения внимания к проблеме и формирования для власти подходов к решению этой проблемы. </w:t>
      </w:r>
      <w:r w:rsidR="00503E31" w:rsidRPr="006116BC">
        <w:rPr>
          <w:rFonts w:ascii="Times New Roman" w:hAnsi="Times New Roman" w:cs="Times New Roman"/>
          <w:sz w:val="28"/>
          <w:szCs w:val="28"/>
        </w:rPr>
        <w:t xml:space="preserve">Рассмотрение вопросов на заседаниях Совета и обнародование принятых решений </w:t>
      </w:r>
      <w:r w:rsidRPr="006116BC">
        <w:rPr>
          <w:rFonts w:ascii="Times New Roman" w:hAnsi="Times New Roman" w:cs="Times New Roman"/>
          <w:sz w:val="28"/>
          <w:szCs w:val="28"/>
        </w:rPr>
        <w:t>позволяет не только</w:t>
      </w:r>
      <w:r w:rsidR="00503E31" w:rsidRPr="006116BC">
        <w:rPr>
          <w:rFonts w:ascii="Times New Roman" w:hAnsi="Times New Roman" w:cs="Times New Roman"/>
          <w:sz w:val="28"/>
          <w:szCs w:val="28"/>
        </w:rPr>
        <w:t xml:space="preserve"> привлеч</w:t>
      </w:r>
      <w:r w:rsidRPr="006116BC">
        <w:rPr>
          <w:rFonts w:ascii="Times New Roman" w:hAnsi="Times New Roman" w:cs="Times New Roman"/>
          <w:sz w:val="28"/>
          <w:szCs w:val="28"/>
        </w:rPr>
        <w:t>ь внимание</w:t>
      </w:r>
      <w:r w:rsidR="00503E31" w:rsidRPr="006116BC">
        <w:rPr>
          <w:rFonts w:ascii="Times New Roman" w:hAnsi="Times New Roman" w:cs="Times New Roman"/>
          <w:sz w:val="28"/>
          <w:szCs w:val="28"/>
        </w:rPr>
        <w:t xml:space="preserve"> органов власти к рассматриваемой проблеме</w:t>
      </w:r>
      <w:r w:rsidRPr="006116BC">
        <w:rPr>
          <w:rFonts w:ascii="Times New Roman" w:hAnsi="Times New Roman" w:cs="Times New Roman"/>
          <w:sz w:val="28"/>
          <w:szCs w:val="28"/>
        </w:rPr>
        <w:t>, но и указать приемлемое для общественности направление решения проблем</w:t>
      </w:r>
      <w:r w:rsidR="00503E31" w:rsidRPr="006116BC">
        <w:rPr>
          <w:rFonts w:ascii="Times New Roman" w:hAnsi="Times New Roman" w:cs="Times New Roman"/>
          <w:sz w:val="28"/>
          <w:szCs w:val="28"/>
        </w:rPr>
        <w:t>.</w:t>
      </w:r>
    </w:p>
    <w:p w:rsidR="00BF12C1" w:rsidRPr="006116BC" w:rsidRDefault="00503E31"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 </w:t>
      </w:r>
      <w:r w:rsidR="00BF12C1" w:rsidRPr="006116BC">
        <w:rPr>
          <w:rFonts w:ascii="Times New Roman" w:hAnsi="Times New Roman" w:cs="Times New Roman"/>
          <w:sz w:val="28"/>
          <w:szCs w:val="28"/>
        </w:rPr>
        <w:t xml:space="preserve"> </w:t>
      </w:r>
    </w:p>
    <w:p w:rsidR="005635AA" w:rsidRPr="006116BC" w:rsidRDefault="005635AA" w:rsidP="00034F62">
      <w:pPr>
        <w:pStyle w:val="a3"/>
        <w:numPr>
          <w:ilvl w:val="0"/>
          <w:numId w:val="6"/>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Указ Президента Российской Федерации от 4.08.2006 г. № 842 «О порядке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w:t>
      </w:r>
    </w:p>
    <w:p w:rsidR="00503E31" w:rsidRPr="006116BC" w:rsidRDefault="00503E31"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Указ определяет порядок формирования общественных советов при федеральных органах власти</w:t>
      </w:r>
      <w:r w:rsidR="000D31EE" w:rsidRPr="006116BC">
        <w:rPr>
          <w:rFonts w:ascii="Times New Roman" w:hAnsi="Times New Roman" w:cs="Times New Roman"/>
          <w:sz w:val="28"/>
          <w:szCs w:val="28"/>
        </w:rPr>
        <w:t>, которыми руководит Президент РФ (32 органа власти, из числа которых общественные советы созданы в 20-ти)</w:t>
      </w:r>
      <w:r w:rsidRPr="006116BC">
        <w:rPr>
          <w:rFonts w:ascii="Times New Roman" w:hAnsi="Times New Roman" w:cs="Times New Roman"/>
          <w:sz w:val="28"/>
          <w:szCs w:val="28"/>
        </w:rPr>
        <w:t xml:space="preserve">. </w:t>
      </w:r>
      <w:r w:rsidR="00512039" w:rsidRPr="006116BC">
        <w:rPr>
          <w:rFonts w:ascii="Times New Roman" w:hAnsi="Times New Roman" w:cs="Times New Roman"/>
          <w:sz w:val="28"/>
          <w:szCs w:val="28"/>
        </w:rPr>
        <w:t>Такие советы создаются руководителями органов исполнительной власти по предложению Совета Общественной палаты РФ. Состав общественного совета формируется федеральным органом исполнительной власти совместно с Общественной палатой Российской Федерации.</w:t>
      </w:r>
    </w:p>
    <w:p w:rsidR="00512039" w:rsidRDefault="00512039"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Общественные советы при федеральных органах власти, с учетом контрольных полномочий таких советов</w:t>
      </w:r>
      <w:r w:rsidR="008C46D6" w:rsidRPr="006116BC">
        <w:rPr>
          <w:rFonts w:ascii="Times New Roman" w:hAnsi="Times New Roman" w:cs="Times New Roman"/>
          <w:sz w:val="28"/>
          <w:szCs w:val="28"/>
        </w:rPr>
        <w:t xml:space="preserve"> (ФЗ «Об основах общественного контроля в РФ»)</w:t>
      </w:r>
      <w:r w:rsidRPr="006116BC">
        <w:rPr>
          <w:rFonts w:ascii="Times New Roman" w:hAnsi="Times New Roman" w:cs="Times New Roman"/>
          <w:sz w:val="28"/>
          <w:szCs w:val="28"/>
        </w:rPr>
        <w:t xml:space="preserve">, могут существенно влиять на деятельность органов власти по защите интересов представителей целевых групп. </w:t>
      </w:r>
      <w:r w:rsidR="00C97ACA" w:rsidRPr="006116BC">
        <w:rPr>
          <w:rFonts w:ascii="Times New Roman" w:hAnsi="Times New Roman" w:cs="Times New Roman"/>
          <w:sz w:val="28"/>
          <w:szCs w:val="28"/>
        </w:rPr>
        <w:t xml:space="preserve">Такая форма взаимодействия достаточно глубоко освоена </w:t>
      </w:r>
      <w:r w:rsidR="005B3B77" w:rsidRPr="006116BC">
        <w:rPr>
          <w:rFonts w:ascii="Times New Roman" w:hAnsi="Times New Roman" w:cs="Times New Roman"/>
          <w:sz w:val="28"/>
          <w:szCs w:val="28"/>
        </w:rPr>
        <w:t>общероссийскими некоммерческими организациями.</w:t>
      </w:r>
    </w:p>
    <w:p w:rsidR="00345C7C" w:rsidRPr="006116BC" w:rsidRDefault="00345C7C" w:rsidP="00034F62">
      <w:pPr>
        <w:spacing w:after="0" w:line="240" w:lineRule="auto"/>
        <w:ind w:firstLine="709"/>
        <w:jc w:val="both"/>
        <w:rPr>
          <w:rFonts w:ascii="Times New Roman" w:hAnsi="Times New Roman" w:cs="Times New Roman"/>
          <w:sz w:val="28"/>
          <w:szCs w:val="28"/>
        </w:rPr>
      </w:pPr>
    </w:p>
    <w:p w:rsidR="000D31EE" w:rsidRPr="006116BC" w:rsidRDefault="000D31EE" w:rsidP="00034F62">
      <w:pPr>
        <w:pStyle w:val="a3"/>
        <w:numPr>
          <w:ilvl w:val="0"/>
          <w:numId w:val="6"/>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Постановление Правительства РФ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w:t>
      </w:r>
    </w:p>
    <w:p w:rsidR="000D31EE" w:rsidRPr="006116BC" w:rsidRDefault="00176F62"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lastRenderedPageBreak/>
        <w:t>Постановление определяет порядок формирования общественных советов при федеральных органах власти, которыми руководит Правительство РФ (67 органов власти, из числа которых общественные советы созданы в 60-ти). Порядок их образования аналогичен порядку образования общественных советов при «президентских» органах государственной власти: советы создаются руководителями органов исполнительной власти по предложению Совета Общественной палаты РФ. Состав общественного совета формируется федеральным органом исполнительной власти совместно с Общественной палатой Российской Федерации.</w:t>
      </w:r>
    </w:p>
    <w:p w:rsidR="000D31EE" w:rsidRPr="006116BC" w:rsidRDefault="000D31EE" w:rsidP="00034F62">
      <w:pPr>
        <w:pStyle w:val="a3"/>
        <w:spacing w:after="0" w:line="240" w:lineRule="auto"/>
        <w:ind w:left="0" w:firstLine="709"/>
        <w:jc w:val="both"/>
        <w:rPr>
          <w:rFonts w:ascii="Times New Roman" w:hAnsi="Times New Roman" w:cs="Times New Roman"/>
          <w:sz w:val="28"/>
          <w:szCs w:val="28"/>
        </w:rPr>
      </w:pPr>
    </w:p>
    <w:p w:rsidR="005635AA" w:rsidRPr="006116BC" w:rsidRDefault="005635AA" w:rsidP="00034F62">
      <w:pPr>
        <w:pStyle w:val="a3"/>
        <w:numPr>
          <w:ilvl w:val="0"/>
          <w:numId w:val="6"/>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Постановление Правительства РФ от 26.07.2012 N 774 «Об Экспертном совете при Правительстве Российской Федерации» (вместе с «Положением об Экспертном совете при Правительстве Российской Федерации»)</w:t>
      </w:r>
    </w:p>
    <w:p w:rsidR="00234988" w:rsidRPr="006116BC" w:rsidRDefault="00234988"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Положение об Экспертном совете при правительстве определило, что Совет - совещательный орган, который создается с целью организации проведения экспертизы экономических и социально значимых решений Правительства Российской Федерации, федеральных органов исполнительной власти, правительственных, межведомственных комиссий и советов, а также с целью формирования вопросов со стороны институтов гражданского общества для обсуждения с Председателем Правительства Российской Федерации и по его поручению - с федеральными органами исполнительной власти.</w:t>
      </w:r>
    </w:p>
    <w:p w:rsidR="006A6F17" w:rsidRPr="006116BC" w:rsidRDefault="00234988"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Таким образом, Экспертный совет располагает такой дополнительной возможностью, как формирование вопросов для обсуждения с Председателем Правительства.</w:t>
      </w:r>
    </w:p>
    <w:p w:rsidR="000D31EE" w:rsidRPr="006116BC" w:rsidRDefault="006A6F17"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При осуществлении процедуры отбора (</w:t>
      </w:r>
      <w:proofErr w:type="spellStart"/>
      <w:r w:rsidRPr="006116BC">
        <w:rPr>
          <w:rFonts w:ascii="Times New Roman" w:hAnsi="Times New Roman" w:cs="Times New Roman"/>
          <w:sz w:val="28"/>
          <w:szCs w:val="28"/>
        </w:rPr>
        <w:t>рейтингования</w:t>
      </w:r>
      <w:proofErr w:type="spellEnd"/>
      <w:r w:rsidRPr="006116BC">
        <w:rPr>
          <w:rFonts w:ascii="Times New Roman" w:hAnsi="Times New Roman" w:cs="Times New Roman"/>
          <w:sz w:val="28"/>
          <w:szCs w:val="28"/>
        </w:rPr>
        <w:t>) кандидатов в члены Экспертного совета могут учитываться такие факторы, как наличие ученой степени и (или) звания, почетной степени и (или) звания, количество публикаций в научных журналах и иных средствах массовой информации, наличие представительства в информационно-телекоммуникационной сети «Интернет», включая социальные сети, участие в деятельности общественных организаций, высших учебных заведений и научных институтов, а также признанный авторитет в профессиональном сообществе и репутация ответственного эксперта.</w:t>
      </w:r>
    </w:p>
    <w:p w:rsidR="00CD20EC" w:rsidRPr="006116BC" w:rsidRDefault="000D31EE"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Численность Совета – 200 человек.</w:t>
      </w:r>
      <w:r w:rsidR="00234988" w:rsidRPr="006116BC">
        <w:rPr>
          <w:rFonts w:ascii="Times New Roman" w:hAnsi="Times New Roman" w:cs="Times New Roman"/>
          <w:sz w:val="28"/>
          <w:szCs w:val="28"/>
        </w:rPr>
        <w:t xml:space="preserve"> </w:t>
      </w:r>
    </w:p>
    <w:p w:rsidR="00FE124E" w:rsidRPr="006116BC" w:rsidRDefault="00FE124E"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Участие в Экспертном совете не предоставляет новых возможностей некоммерческой организации, поскольку решения Экспертного совета, как и других совещательных структур при органах власти, имеют рекомендательный характер. В то же время, такое участие существенно повышает статус данной НКО.</w:t>
      </w:r>
    </w:p>
    <w:p w:rsidR="006116BC" w:rsidRPr="006116BC" w:rsidRDefault="006116BC" w:rsidP="00034F62">
      <w:pPr>
        <w:spacing w:after="0" w:line="240" w:lineRule="auto"/>
        <w:ind w:firstLine="709"/>
        <w:jc w:val="both"/>
        <w:rPr>
          <w:rFonts w:ascii="Times New Roman" w:hAnsi="Times New Roman" w:cs="Times New Roman"/>
          <w:sz w:val="28"/>
          <w:szCs w:val="28"/>
        </w:rPr>
      </w:pPr>
    </w:p>
    <w:p w:rsidR="001C4B17" w:rsidRPr="006116BC" w:rsidRDefault="001C4B17" w:rsidP="00034F62">
      <w:pPr>
        <w:pStyle w:val="a3"/>
        <w:numPr>
          <w:ilvl w:val="0"/>
          <w:numId w:val="6"/>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Приказ Минюста РФ от 06.09.2011 N 309 «Об утверждении Методических рекомендаций по вопросам взаимодействия территориальных </w:t>
      </w:r>
      <w:r w:rsidRPr="006116BC">
        <w:rPr>
          <w:rFonts w:ascii="Times New Roman" w:hAnsi="Times New Roman" w:cs="Times New Roman"/>
          <w:sz w:val="28"/>
          <w:szCs w:val="28"/>
        </w:rPr>
        <w:lastRenderedPageBreak/>
        <w:t>органов Министерства юстиции Российской Федерации с некоммерческими организациями»</w:t>
      </w:r>
    </w:p>
    <w:p w:rsidR="00824205" w:rsidRPr="006116BC" w:rsidRDefault="00824205"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В Методических рекомендациях установлен исчерпывающий перечень вопросов, по которым осуществляется взаимодействие территориальных органов Минюста России и некоммерческих организаций в рамках предоставления государственных услуг (осуществления государственных функций) по:</w:t>
      </w:r>
    </w:p>
    <w:p w:rsidR="00824205" w:rsidRPr="006116BC" w:rsidRDefault="00824205" w:rsidP="00345C7C">
      <w:pPr>
        <w:pStyle w:val="ConsPlusNormal"/>
        <w:jc w:val="both"/>
        <w:rPr>
          <w:rFonts w:ascii="Times New Roman" w:hAnsi="Times New Roman" w:cs="Times New Roman"/>
          <w:sz w:val="28"/>
          <w:szCs w:val="28"/>
        </w:rPr>
      </w:pPr>
      <w:r w:rsidRPr="006116BC">
        <w:rPr>
          <w:rFonts w:ascii="Times New Roman" w:hAnsi="Times New Roman" w:cs="Times New Roman"/>
          <w:sz w:val="28"/>
          <w:szCs w:val="28"/>
        </w:rPr>
        <w:t>- принятию решения о государственной регистрации некоммерческих организаций;</w:t>
      </w:r>
    </w:p>
    <w:p w:rsidR="00824205" w:rsidRPr="006116BC" w:rsidRDefault="00824205" w:rsidP="00345C7C">
      <w:pPr>
        <w:pStyle w:val="ConsPlusNormal"/>
        <w:jc w:val="both"/>
        <w:rPr>
          <w:rFonts w:ascii="Times New Roman" w:hAnsi="Times New Roman" w:cs="Times New Roman"/>
          <w:sz w:val="28"/>
          <w:szCs w:val="28"/>
        </w:rPr>
      </w:pPr>
      <w:r w:rsidRPr="006116BC">
        <w:rPr>
          <w:rFonts w:ascii="Times New Roman" w:hAnsi="Times New Roman" w:cs="Times New Roman"/>
          <w:sz w:val="28"/>
          <w:szCs w:val="28"/>
        </w:rPr>
        <w:t>- осуществлению контроля за соответствием деятельности некоммерческих организаций уставным целям и законодательству Российской Федерации;</w:t>
      </w:r>
    </w:p>
    <w:p w:rsidR="00824205" w:rsidRPr="006116BC" w:rsidRDefault="00824205" w:rsidP="00345C7C">
      <w:pPr>
        <w:pStyle w:val="ConsPlusNormal"/>
        <w:jc w:val="both"/>
        <w:rPr>
          <w:rFonts w:ascii="Times New Roman" w:hAnsi="Times New Roman" w:cs="Times New Roman"/>
          <w:sz w:val="28"/>
          <w:szCs w:val="28"/>
        </w:rPr>
      </w:pPr>
      <w:r w:rsidRPr="006116BC">
        <w:rPr>
          <w:rFonts w:ascii="Times New Roman" w:hAnsi="Times New Roman" w:cs="Times New Roman"/>
          <w:sz w:val="28"/>
          <w:szCs w:val="28"/>
        </w:rPr>
        <w:t xml:space="preserve">- предоставлению информации о зарегистрированных некоммерческих организациях. </w:t>
      </w:r>
    </w:p>
    <w:p w:rsidR="004A0BFF" w:rsidRPr="006116BC" w:rsidRDefault="004A0BFF"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Территориальным органам Минюста рекомендованы следующие формы взаимодействия</w:t>
      </w:r>
      <w:r w:rsidR="00FE124E" w:rsidRPr="006116BC">
        <w:rPr>
          <w:rFonts w:ascii="Times New Roman" w:hAnsi="Times New Roman" w:cs="Times New Roman"/>
          <w:sz w:val="28"/>
          <w:szCs w:val="28"/>
        </w:rPr>
        <w:t xml:space="preserve"> (п. 7)</w:t>
      </w:r>
      <w:r w:rsidRPr="006116BC">
        <w:rPr>
          <w:rFonts w:ascii="Times New Roman" w:hAnsi="Times New Roman" w:cs="Times New Roman"/>
          <w:sz w:val="28"/>
          <w:szCs w:val="28"/>
        </w:rPr>
        <w:t>:</w:t>
      </w:r>
    </w:p>
    <w:p w:rsidR="004A0BFF" w:rsidRPr="006116BC" w:rsidRDefault="004A0BFF"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а) проведение совещаний, семинаров, консультаций, рабочих встреч, </w:t>
      </w:r>
      <w:r w:rsidR="00FE124E" w:rsidRPr="006116BC">
        <w:rPr>
          <w:rFonts w:ascii="Times New Roman" w:hAnsi="Times New Roman" w:cs="Times New Roman"/>
          <w:sz w:val="28"/>
          <w:szCs w:val="28"/>
        </w:rPr>
        <w:t>«</w:t>
      </w:r>
      <w:r w:rsidRPr="006116BC">
        <w:rPr>
          <w:rFonts w:ascii="Times New Roman" w:hAnsi="Times New Roman" w:cs="Times New Roman"/>
          <w:sz w:val="28"/>
          <w:szCs w:val="28"/>
        </w:rPr>
        <w:t>круглых столов</w:t>
      </w:r>
      <w:r w:rsidR="00FE124E" w:rsidRPr="006116BC">
        <w:rPr>
          <w:rFonts w:ascii="Times New Roman" w:hAnsi="Times New Roman" w:cs="Times New Roman"/>
          <w:sz w:val="28"/>
          <w:szCs w:val="28"/>
        </w:rPr>
        <w:t>»</w:t>
      </w:r>
      <w:r w:rsidRPr="006116BC">
        <w:rPr>
          <w:rFonts w:ascii="Times New Roman" w:hAnsi="Times New Roman" w:cs="Times New Roman"/>
          <w:sz w:val="28"/>
          <w:szCs w:val="28"/>
        </w:rPr>
        <w:t xml:space="preserve"> для представителей некоммерческих организаций;</w:t>
      </w:r>
    </w:p>
    <w:p w:rsidR="004A0BFF" w:rsidRPr="006116BC" w:rsidRDefault="004A0BFF"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б) проведение «Дней юстиции» в муниципальных образованиях;</w:t>
      </w:r>
    </w:p>
    <w:p w:rsidR="004A0BFF" w:rsidRPr="006116BC" w:rsidRDefault="004A0BFF"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в) участие в мероприятиях, проводимых некоммерческими организациями по их приглашению;</w:t>
      </w:r>
    </w:p>
    <w:p w:rsidR="004A0BFF" w:rsidRPr="006116BC" w:rsidRDefault="004A0BFF"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г) направление информационных писем в адрес некоммерческих организаций о необходимости представление ежегодной информации о продолжении ими своей деятельности, об изменениях в действующем законодательстве Российской Федерации, а также по различным вопросам применения отдельных норм законодательства Российской Федерации, регламентирующего деятельность некоммерческих организаций;</w:t>
      </w:r>
    </w:p>
    <w:p w:rsidR="004A0BFF" w:rsidRPr="006116BC" w:rsidRDefault="004A0BFF"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д) информирование через систему мгновенных сообщений (смс) о необходимости представления некоммерческими организациями в территориальные органы Минюста России отчетов о своей деятельности;</w:t>
      </w:r>
    </w:p>
    <w:p w:rsidR="004A0BFF" w:rsidRPr="006116BC" w:rsidRDefault="004A0BFF"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е) создание консультационных органов при территориальных органах Минюста России с включением в их состав представителей некоммерческих организаций.</w:t>
      </w:r>
    </w:p>
    <w:p w:rsidR="00FE124E" w:rsidRPr="006116BC" w:rsidRDefault="00FE124E"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Данным приказом можно пользоваться, например, при необходимости обеспечить участие представителей Минюста РФ в мероприятиях некоммерческой организации. Для этого необходимо сослаться на </w:t>
      </w:r>
      <w:proofErr w:type="spellStart"/>
      <w:r w:rsidRPr="006116BC">
        <w:rPr>
          <w:rFonts w:ascii="Times New Roman" w:hAnsi="Times New Roman" w:cs="Times New Roman"/>
          <w:sz w:val="28"/>
          <w:szCs w:val="28"/>
        </w:rPr>
        <w:t>пп</w:t>
      </w:r>
      <w:proofErr w:type="spellEnd"/>
      <w:r w:rsidRPr="006116BC">
        <w:rPr>
          <w:rFonts w:ascii="Times New Roman" w:hAnsi="Times New Roman" w:cs="Times New Roman"/>
          <w:sz w:val="28"/>
          <w:szCs w:val="28"/>
        </w:rPr>
        <w:t>. «в» пункта 7 данного приказа.</w:t>
      </w:r>
    </w:p>
    <w:p w:rsidR="001C4B17" w:rsidRPr="006116BC" w:rsidRDefault="001C4B17" w:rsidP="00034F62">
      <w:pPr>
        <w:spacing w:after="0" w:line="240" w:lineRule="auto"/>
        <w:ind w:firstLine="709"/>
        <w:jc w:val="both"/>
        <w:rPr>
          <w:rFonts w:ascii="Times New Roman" w:hAnsi="Times New Roman" w:cs="Times New Roman"/>
          <w:sz w:val="28"/>
          <w:szCs w:val="28"/>
        </w:rPr>
      </w:pPr>
    </w:p>
    <w:p w:rsidR="005635AA" w:rsidRPr="006116BC" w:rsidRDefault="005635AA" w:rsidP="00034F62">
      <w:pPr>
        <w:spacing w:after="0" w:line="240" w:lineRule="auto"/>
        <w:ind w:firstLine="709"/>
        <w:jc w:val="both"/>
        <w:rPr>
          <w:rFonts w:ascii="Times New Roman" w:hAnsi="Times New Roman" w:cs="Times New Roman"/>
          <w:b/>
          <w:sz w:val="28"/>
          <w:szCs w:val="28"/>
        </w:rPr>
      </w:pPr>
      <w:r w:rsidRPr="006116BC">
        <w:rPr>
          <w:rFonts w:ascii="Times New Roman" w:hAnsi="Times New Roman" w:cs="Times New Roman"/>
          <w:b/>
          <w:sz w:val="28"/>
          <w:szCs w:val="28"/>
        </w:rPr>
        <w:t>Группа 3</w:t>
      </w:r>
      <w:r w:rsidR="00C168F6" w:rsidRPr="006116BC">
        <w:rPr>
          <w:rFonts w:ascii="Times New Roman" w:hAnsi="Times New Roman" w:cs="Times New Roman"/>
          <w:b/>
          <w:sz w:val="28"/>
          <w:szCs w:val="28"/>
        </w:rPr>
        <w:t xml:space="preserve">: </w:t>
      </w:r>
      <w:r w:rsidR="00345C7C">
        <w:rPr>
          <w:rFonts w:ascii="Times New Roman" w:hAnsi="Times New Roman" w:cs="Times New Roman"/>
          <w:b/>
          <w:sz w:val="28"/>
          <w:szCs w:val="28"/>
        </w:rPr>
        <w:t>А</w:t>
      </w:r>
      <w:r w:rsidR="00C168F6" w:rsidRPr="006116BC">
        <w:rPr>
          <w:rFonts w:ascii="Times New Roman" w:hAnsi="Times New Roman" w:cs="Times New Roman"/>
          <w:b/>
          <w:sz w:val="28"/>
          <w:szCs w:val="28"/>
        </w:rPr>
        <w:t>кты о порядке экспертизы и оценки документов власти и результатов  деятельности</w:t>
      </w:r>
      <w:r w:rsidR="00367653" w:rsidRPr="006116BC">
        <w:rPr>
          <w:rFonts w:ascii="Times New Roman" w:hAnsi="Times New Roman" w:cs="Times New Roman"/>
          <w:b/>
          <w:sz w:val="28"/>
          <w:szCs w:val="28"/>
        </w:rPr>
        <w:t xml:space="preserve"> власти</w:t>
      </w:r>
    </w:p>
    <w:p w:rsidR="006116BC" w:rsidRPr="006116BC" w:rsidRDefault="006116BC" w:rsidP="00034F62">
      <w:pPr>
        <w:spacing w:after="0" w:line="240" w:lineRule="auto"/>
        <w:ind w:firstLine="709"/>
        <w:jc w:val="both"/>
        <w:rPr>
          <w:rFonts w:ascii="Times New Roman" w:hAnsi="Times New Roman" w:cs="Times New Roman"/>
          <w:b/>
          <w:sz w:val="28"/>
          <w:szCs w:val="28"/>
        </w:rPr>
      </w:pPr>
    </w:p>
    <w:p w:rsidR="004A0BFF" w:rsidRPr="006116BC" w:rsidRDefault="004A0BFF" w:rsidP="00034F62">
      <w:pPr>
        <w:pStyle w:val="a3"/>
        <w:numPr>
          <w:ilvl w:val="0"/>
          <w:numId w:val="8"/>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Указ Президента РФ от 21.08.2012 N 1199 (ред. от 16.01.2015) «Об оценке эффективности деятельности органов исполнительной власти субъектов Российской Федерации»</w:t>
      </w:r>
    </w:p>
    <w:p w:rsidR="00637C81" w:rsidRPr="006116BC" w:rsidRDefault="00637C81"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Указом утвержден перечень показателей для оценки эффективности деятельности органов исполнительной власти субъектов РФ. Установлено, </w:t>
      </w:r>
      <w:r w:rsidRPr="006116BC">
        <w:rPr>
          <w:rFonts w:ascii="Times New Roman" w:hAnsi="Times New Roman" w:cs="Times New Roman"/>
          <w:sz w:val="28"/>
          <w:szCs w:val="28"/>
        </w:rPr>
        <w:lastRenderedPageBreak/>
        <w:t>что высшие должностные лица (руководители высших исполнительных органов государственной власти) субъектов Российской Федерации ежегодно, до 1 апреля года, следующего за отчетным, представляют в Правительство Российской Федерации доклады о фактически достигнутых значениях показателей для оценки эффективности деятельности органов исполнительной власти субъектов Российской Федерации и их планируемых значениях на 3-летний период. В свою очередь, Правительство до 1 мая представляет доклад об оценке эффективности Президенту РФ.</w:t>
      </w:r>
    </w:p>
    <w:p w:rsidR="00FC24E3" w:rsidRPr="006116BC" w:rsidRDefault="00DD6A01"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Среди </w:t>
      </w:r>
      <w:r w:rsidR="00FC24E3" w:rsidRPr="006116BC">
        <w:rPr>
          <w:rFonts w:ascii="Times New Roman" w:hAnsi="Times New Roman" w:cs="Times New Roman"/>
          <w:sz w:val="28"/>
          <w:szCs w:val="28"/>
        </w:rPr>
        <w:t xml:space="preserve">12 утвержденных Указом </w:t>
      </w:r>
      <w:r w:rsidRPr="006116BC">
        <w:rPr>
          <w:rFonts w:ascii="Times New Roman" w:hAnsi="Times New Roman" w:cs="Times New Roman"/>
          <w:sz w:val="28"/>
          <w:szCs w:val="28"/>
        </w:rPr>
        <w:t>показателей оценки: ожидаемая продолжительность жизни при рождении; смертность населения (без показателей смертности от внешних причин)</w:t>
      </w:r>
      <w:r w:rsidR="00FC24E3" w:rsidRPr="006116BC">
        <w:rPr>
          <w:rFonts w:ascii="Times New Roman" w:hAnsi="Times New Roman" w:cs="Times New Roman"/>
          <w:sz w:val="28"/>
          <w:szCs w:val="28"/>
        </w:rPr>
        <w:t>.</w:t>
      </w:r>
    </w:p>
    <w:p w:rsidR="00DD6A01" w:rsidRPr="006116BC" w:rsidRDefault="00FC24E3"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Указ не предполагает какой-либо публичности в оценке деятельности органов исполнительной власти субъектов РФ</w:t>
      </w:r>
      <w:r w:rsidR="00A03C19" w:rsidRPr="006116BC">
        <w:rPr>
          <w:rFonts w:ascii="Times New Roman" w:hAnsi="Times New Roman" w:cs="Times New Roman"/>
          <w:sz w:val="28"/>
          <w:szCs w:val="28"/>
        </w:rPr>
        <w:t>: обнародование итоговых документов не предполагается</w:t>
      </w:r>
      <w:r w:rsidRPr="006116BC">
        <w:rPr>
          <w:rFonts w:ascii="Times New Roman" w:hAnsi="Times New Roman" w:cs="Times New Roman"/>
          <w:sz w:val="28"/>
          <w:szCs w:val="28"/>
        </w:rPr>
        <w:t>.</w:t>
      </w:r>
      <w:r w:rsidR="00DD6A01" w:rsidRPr="006116BC">
        <w:rPr>
          <w:rFonts w:ascii="Times New Roman" w:hAnsi="Times New Roman" w:cs="Times New Roman"/>
          <w:sz w:val="28"/>
          <w:szCs w:val="28"/>
        </w:rPr>
        <w:t xml:space="preserve"> </w:t>
      </w:r>
      <w:r w:rsidR="000A6FE1" w:rsidRPr="006116BC">
        <w:rPr>
          <w:rFonts w:ascii="Times New Roman" w:hAnsi="Times New Roman" w:cs="Times New Roman"/>
          <w:sz w:val="28"/>
          <w:szCs w:val="28"/>
        </w:rPr>
        <w:t>В то же время, содержащаяся в данных докладах информация на относится к «закрытой». При необходимости можно в соответствие с процедурой, установленной ФЗ «О порядке рассмотрения обращений граждан», требовать п</w:t>
      </w:r>
      <w:r w:rsidR="00045B71" w:rsidRPr="006116BC">
        <w:rPr>
          <w:rFonts w:ascii="Times New Roman" w:hAnsi="Times New Roman" w:cs="Times New Roman"/>
          <w:sz w:val="28"/>
          <w:szCs w:val="28"/>
        </w:rPr>
        <w:t>редоставления данной информации со ссылкой на Указ.</w:t>
      </w:r>
      <w:r w:rsidR="000A6FE1" w:rsidRPr="006116BC">
        <w:rPr>
          <w:rFonts w:ascii="Times New Roman" w:hAnsi="Times New Roman" w:cs="Times New Roman"/>
          <w:sz w:val="28"/>
          <w:szCs w:val="28"/>
        </w:rPr>
        <w:t xml:space="preserve"> </w:t>
      </w:r>
    </w:p>
    <w:p w:rsidR="00637C81" w:rsidRPr="006116BC" w:rsidRDefault="00637C81"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 </w:t>
      </w:r>
    </w:p>
    <w:p w:rsidR="005635AA" w:rsidRPr="006116BC" w:rsidRDefault="005635AA" w:rsidP="00034F62">
      <w:pPr>
        <w:pStyle w:val="a3"/>
        <w:numPr>
          <w:ilvl w:val="0"/>
          <w:numId w:val="8"/>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Постановление Правительства РФ от 26.02.2010 N 96 (ред. от 27.11.2013) «Об антикоррупционной экспертизе нормативных правовых актов и проектов нормативных правовых актов»</w:t>
      </w:r>
    </w:p>
    <w:p w:rsidR="00A03C19" w:rsidRPr="006116BC" w:rsidRDefault="00A03C19"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Постановление утвердило </w:t>
      </w:r>
      <w:hyperlink w:anchor="Par35" w:tooltip="Ссылка на текущий документ" w:history="1">
        <w:r w:rsidRPr="006116BC">
          <w:rPr>
            <w:rFonts w:ascii="Times New Roman" w:hAnsi="Times New Roman" w:cs="Times New Roman"/>
            <w:sz w:val="28"/>
            <w:szCs w:val="28"/>
          </w:rPr>
          <w:t>Правила</w:t>
        </w:r>
      </w:hyperlink>
      <w:r w:rsidRPr="006116BC">
        <w:rPr>
          <w:rFonts w:ascii="Times New Roman" w:hAnsi="Times New Roman" w:cs="Times New Roman"/>
          <w:sz w:val="28"/>
          <w:szCs w:val="28"/>
        </w:rPr>
        <w:t xml:space="preserve"> проведения антикоррупционной экспертизы нормативных правовых актов и проектов нормативных правовых актов и </w:t>
      </w:r>
      <w:hyperlink w:anchor="Par90" w:tooltip="Ссылка на текущий документ" w:history="1">
        <w:r w:rsidRPr="006116BC">
          <w:rPr>
            <w:rFonts w:ascii="Times New Roman" w:hAnsi="Times New Roman" w:cs="Times New Roman"/>
            <w:sz w:val="28"/>
            <w:szCs w:val="28"/>
          </w:rPr>
          <w:t>методику</w:t>
        </w:r>
      </w:hyperlink>
      <w:r w:rsidRPr="006116BC">
        <w:rPr>
          <w:rFonts w:ascii="Times New Roman" w:hAnsi="Times New Roman" w:cs="Times New Roman"/>
          <w:sz w:val="28"/>
          <w:szCs w:val="28"/>
        </w:rPr>
        <w:t xml:space="preserve"> ее проведения.</w:t>
      </w:r>
    </w:p>
    <w:p w:rsidR="00A03C19" w:rsidRPr="006116BC" w:rsidRDefault="00A03C19"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Предусмотрены как антикоррупционная экспертиза нормативных правовых актов и проектов нормативных правовых актов, осуществляемой Министерством юстиции Российской Федерации, так и независимая антикоррупционная экспертиза нормативных правовых актов и проектов нормативных правовых актов.</w:t>
      </w:r>
      <w:r w:rsidR="007A2049" w:rsidRPr="006116BC">
        <w:rPr>
          <w:rFonts w:ascii="Times New Roman" w:hAnsi="Times New Roman" w:cs="Times New Roman"/>
          <w:sz w:val="28"/>
          <w:szCs w:val="28"/>
        </w:rPr>
        <w:t xml:space="preserve">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w:t>
      </w:r>
      <w:r w:rsidR="00977891" w:rsidRPr="006116BC">
        <w:rPr>
          <w:rFonts w:ascii="Times New Roman" w:hAnsi="Times New Roman" w:cs="Times New Roman"/>
          <w:sz w:val="28"/>
          <w:szCs w:val="28"/>
        </w:rPr>
        <w:t xml:space="preserve"> Получение такой аккредитации не представляет трудностей. </w:t>
      </w:r>
    </w:p>
    <w:p w:rsidR="00977891" w:rsidRPr="006116BC" w:rsidRDefault="007A2049" w:rsidP="00034F62">
      <w:pPr>
        <w:pStyle w:val="ConsPlusNormal"/>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Организации гражданского общества могут использовать возможности независимой антикоррупционной экспертизы для защиты прав и интересов представителей целевых групп. Проекты нормативных актов размещаются для проведения экспертизы на сайте regulation.gov.ru. Там же </w:t>
      </w:r>
      <w:proofErr w:type="gramStart"/>
      <w:r w:rsidRPr="006116BC">
        <w:rPr>
          <w:rFonts w:ascii="Times New Roman" w:hAnsi="Times New Roman" w:cs="Times New Roman"/>
          <w:sz w:val="28"/>
          <w:szCs w:val="28"/>
        </w:rPr>
        <w:t>указываются</w:t>
      </w:r>
      <w:proofErr w:type="gramEnd"/>
      <w:r w:rsidRPr="006116BC">
        <w:rPr>
          <w:rFonts w:ascii="Times New Roman" w:hAnsi="Times New Roman" w:cs="Times New Roman"/>
          <w:sz w:val="28"/>
          <w:szCs w:val="28"/>
        </w:rPr>
        <w:t xml:space="preserve"> дата начала и окончания приема заключений по результатам независимой антикоррупционной экспертизы.</w:t>
      </w:r>
      <w:r w:rsidR="00977891" w:rsidRPr="006116BC">
        <w:rPr>
          <w:rFonts w:ascii="Times New Roman" w:hAnsi="Times New Roman" w:cs="Times New Roman"/>
          <w:sz w:val="28"/>
          <w:szCs w:val="28"/>
        </w:rPr>
        <w:t xml:space="preserve"> Методика проведения антикоррупционной экспертизы нормативных правовых актов и проектов нормативных правовых актов, которой должны руководствоваться независимые эксперты, достаточно проста и не требует глубоких специальных знаний.</w:t>
      </w:r>
      <w:r w:rsidR="00045B71" w:rsidRPr="006116BC">
        <w:rPr>
          <w:rFonts w:ascii="Times New Roman" w:hAnsi="Times New Roman" w:cs="Times New Roman"/>
          <w:sz w:val="28"/>
          <w:szCs w:val="28"/>
        </w:rPr>
        <w:t xml:space="preserve"> Подготовка экспертного заключения на проект или действующий документ является не только возможностью повлиять на содержание этого документа, но и </w:t>
      </w:r>
      <w:r w:rsidR="00045B71" w:rsidRPr="006116BC">
        <w:rPr>
          <w:rFonts w:ascii="Times New Roman" w:hAnsi="Times New Roman" w:cs="Times New Roman"/>
          <w:sz w:val="28"/>
          <w:szCs w:val="28"/>
        </w:rPr>
        <w:lastRenderedPageBreak/>
        <w:t>информационным поводом, дающим возможность привлечь внимание власти и общества к проблеме.</w:t>
      </w:r>
    </w:p>
    <w:p w:rsidR="007A2049" w:rsidRPr="006116BC" w:rsidRDefault="007A2049" w:rsidP="00034F62">
      <w:pPr>
        <w:pStyle w:val="ConsPlusNormal"/>
        <w:ind w:firstLine="709"/>
        <w:jc w:val="center"/>
        <w:rPr>
          <w:rFonts w:ascii="Times New Roman" w:hAnsi="Times New Roman" w:cs="Times New Roman"/>
          <w:sz w:val="28"/>
          <w:szCs w:val="28"/>
        </w:rPr>
      </w:pPr>
    </w:p>
    <w:p w:rsidR="005635AA" w:rsidRPr="006116BC" w:rsidRDefault="005635AA" w:rsidP="00034F62">
      <w:pPr>
        <w:pStyle w:val="a3"/>
        <w:numPr>
          <w:ilvl w:val="0"/>
          <w:numId w:val="8"/>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Постановление Правительства Российской Федерации от 12 декабря 2012 г. N 1284 г. Москва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31E1" w:rsidRPr="006116BC" w:rsidRDefault="00724F3A" w:rsidP="00034F62">
      <w:pPr>
        <w:spacing w:after="0" w:line="240" w:lineRule="auto"/>
        <w:ind w:firstLine="709"/>
        <w:jc w:val="both"/>
        <w:rPr>
          <w:rFonts w:ascii="Times New Roman" w:eastAsia="Times New Roman" w:hAnsi="Times New Roman" w:cs="Times New Roman"/>
          <w:sz w:val="28"/>
          <w:szCs w:val="28"/>
          <w:lang w:eastAsia="ru-RU"/>
        </w:rPr>
      </w:pPr>
      <w:r w:rsidRPr="006116BC">
        <w:rPr>
          <w:rFonts w:ascii="Times New Roman" w:hAnsi="Times New Roman" w:cs="Times New Roman"/>
          <w:sz w:val="28"/>
          <w:szCs w:val="28"/>
        </w:rPr>
        <w:t xml:space="preserve">Постановление предоставило гражданам возможность независимой оценки деятельности руководителей территориальных органов федеральных органов исполнительной власти с использованием специального сайта </w:t>
      </w:r>
      <w:hyperlink r:id="rId7" w:history="1">
        <w:r w:rsidRPr="006116BC">
          <w:rPr>
            <w:rStyle w:val="a5"/>
            <w:rFonts w:ascii="Times New Roman" w:hAnsi="Times New Roman" w:cs="Times New Roman"/>
            <w:sz w:val="28"/>
            <w:szCs w:val="28"/>
          </w:rPr>
          <w:t>https://vashkontrol.ru</w:t>
        </w:r>
      </w:hyperlink>
      <w:r w:rsidRPr="006116BC">
        <w:rPr>
          <w:rFonts w:ascii="Times New Roman" w:hAnsi="Times New Roman" w:cs="Times New Roman"/>
          <w:sz w:val="28"/>
          <w:szCs w:val="28"/>
        </w:rPr>
        <w:t>. Такая оценк</w:t>
      </w:r>
      <w:r w:rsidR="00E81836" w:rsidRPr="006116BC">
        <w:rPr>
          <w:rFonts w:ascii="Times New Roman" w:hAnsi="Times New Roman" w:cs="Times New Roman"/>
          <w:sz w:val="28"/>
          <w:szCs w:val="28"/>
        </w:rPr>
        <w:t>а</w:t>
      </w:r>
      <w:r w:rsidRPr="006116BC">
        <w:rPr>
          <w:rFonts w:ascii="Times New Roman" w:hAnsi="Times New Roman" w:cs="Times New Roman"/>
          <w:sz w:val="28"/>
          <w:szCs w:val="28"/>
        </w:rPr>
        <w:t xml:space="preserve"> проводится по результатам предоставления органами власти государственных услуг.</w:t>
      </w:r>
      <w:r w:rsidR="00E81836" w:rsidRPr="006116BC">
        <w:rPr>
          <w:rFonts w:ascii="Times New Roman" w:hAnsi="Times New Roman" w:cs="Times New Roman"/>
          <w:sz w:val="28"/>
          <w:szCs w:val="28"/>
        </w:rPr>
        <w:t xml:space="preserve"> Она позволяет привлечь внимание руководителей чиновника, не выполняющего свои должностные обязанности по организации предоставления государственных услуг или выполняющего их неэффективно, к данной проблеме. Так, в соответствие с п. 1</w:t>
      </w:r>
      <w:r w:rsidR="0020312F" w:rsidRPr="006116BC">
        <w:rPr>
          <w:rFonts w:ascii="Times New Roman" w:hAnsi="Times New Roman" w:cs="Times New Roman"/>
          <w:sz w:val="28"/>
          <w:szCs w:val="28"/>
        </w:rPr>
        <w:t>3</w:t>
      </w:r>
      <w:r w:rsidR="00E81836" w:rsidRPr="006116BC">
        <w:rPr>
          <w:rFonts w:ascii="Times New Roman" w:hAnsi="Times New Roman" w:cs="Times New Roman"/>
          <w:sz w:val="28"/>
          <w:szCs w:val="28"/>
        </w:rPr>
        <w:t xml:space="preserve"> Правил </w:t>
      </w:r>
      <w:r w:rsidR="0020312F" w:rsidRPr="006116BC">
        <w:rPr>
          <w:rFonts w:ascii="Times New Roman" w:hAnsi="Times New Roman" w:cs="Times New Roman"/>
          <w:sz w:val="28"/>
          <w:szCs w:val="28"/>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00E81836" w:rsidRPr="006116BC">
        <w:rPr>
          <w:rFonts w:ascii="Times New Roman" w:eastAsia="Times New Roman" w:hAnsi="Times New Roman" w:cs="Times New Roman"/>
          <w:sz w:val="28"/>
          <w:szCs w:val="28"/>
          <w:lang w:eastAsia="ru-RU"/>
        </w:rPr>
        <w:t>В случае если значение показателя ежегодной оценки гражданами эффективности деятельности руководителя составляет менее 70 процентов значения, предусмотренного должностным регламентом, либо менее 70 процентов значения, достигнутого в предшествующем году, в отношении руководителя инициируется проведение служебной проверки в соответствии с законодательством Российской Федерации, за исключением случая, если руководитель находится на замещаемой должности менее одного года</w:t>
      </w:r>
      <w:r w:rsidR="0020312F" w:rsidRPr="006116BC">
        <w:rPr>
          <w:rFonts w:ascii="Times New Roman" w:eastAsia="Times New Roman" w:hAnsi="Times New Roman" w:cs="Times New Roman"/>
          <w:sz w:val="28"/>
          <w:szCs w:val="28"/>
          <w:lang w:eastAsia="ru-RU"/>
        </w:rPr>
        <w:t>». В соответствие с п. 14 Правил: «В случае если в результате проведения служебной проверки был подтвержден факт неисполнения или ненадлежащего исполнения руководителем по его вине возложенных на него служебных обязанностей либо положений должностного регламента, повлекший за собой снижение оценки гражданами эффективности деятельности руководителя, то в отношении руководителя применяются меры дисциплинарного взыскания, предусмотренные законодательством о государственной гражданской службе Российской Федерации».</w:t>
      </w:r>
    </w:p>
    <w:p w:rsidR="0020312F" w:rsidRPr="006116BC" w:rsidRDefault="0020312F" w:rsidP="00034F62">
      <w:pPr>
        <w:spacing w:after="0" w:line="240" w:lineRule="auto"/>
        <w:ind w:firstLine="709"/>
        <w:jc w:val="both"/>
        <w:rPr>
          <w:rFonts w:ascii="Times New Roman" w:hAnsi="Times New Roman" w:cs="Times New Roman"/>
          <w:sz w:val="28"/>
          <w:szCs w:val="28"/>
        </w:rPr>
      </w:pPr>
      <w:r w:rsidRPr="006116BC">
        <w:rPr>
          <w:rFonts w:ascii="Times New Roman" w:eastAsia="Times New Roman" w:hAnsi="Times New Roman" w:cs="Times New Roman"/>
          <w:sz w:val="28"/>
          <w:szCs w:val="28"/>
          <w:lang w:eastAsia="ru-RU"/>
        </w:rPr>
        <w:t>Таким образом, массовая информационная кампания в Интернете с мотивированным призывом оценить качество работы руководителя территориального органа федерального органа исполнительной власти может привести к его дисциплинарной ответственности вплоть до освобождения от исполнения обязанностей.</w:t>
      </w:r>
    </w:p>
    <w:p w:rsidR="00D22183" w:rsidRPr="006116BC" w:rsidRDefault="00D22183" w:rsidP="00034F62">
      <w:pPr>
        <w:spacing w:after="0" w:line="240" w:lineRule="auto"/>
        <w:ind w:firstLine="709"/>
        <w:jc w:val="both"/>
        <w:rPr>
          <w:rFonts w:ascii="Times New Roman" w:hAnsi="Times New Roman" w:cs="Times New Roman"/>
          <w:sz w:val="28"/>
          <w:szCs w:val="28"/>
        </w:rPr>
      </w:pPr>
    </w:p>
    <w:p w:rsidR="00D22183" w:rsidRPr="006116BC" w:rsidRDefault="00D22183" w:rsidP="00034F62">
      <w:pPr>
        <w:spacing w:after="0" w:line="240" w:lineRule="auto"/>
        <w:ind w:firstLine="709"/>
        <w:jc w:val="both"/>
        <w:rPr>
          <w:rFonts w:ascii="Times New Roman" w:hAnsi="Times New Roman" w:cs="Times New Roman"/>
          <w:b/>
          <w:sz w:val="28"/>
          <w:szCs w:val="28"/>
        </w:rPr>
      </w:pPr>
      <w:r w:rsidRPr="006116BC">
        <w:rPr>
          <w:rFonts w:ascii="Times New Roman" w:hAnsi="Times New Roman" w:cs="Times New Roman"/>
          <w:b/>
          <w:sz w:val="28"/>
          <w:szCs w:val="28"/>
        </w:rPr>
        <w:t>Группа 4</w:t>
      </w:r>
      <w:r w:rsidR="00C168F6" w:rsidRPr="006116BC">
        <w:rPr>
          <w:rFonts w:ascii="Times New Roman" w:hAnsi="Times New Roman" w:cs="Times New Roman"/>
          <w:b/>
          <w:sz w:val="28"/>
          <w:szCs w:val="28"/>
        </w:rPr>
        <w:t>: «</w:t>
      </w:r>
      <w:r w:rsidR="00345C7C">
        <w:rPr>
          <w:rFonts w:ascii="Times New Roman" w:hAnsi="Times New Roman" w:cs="Times New Roman"/>
          <w:b/>
          <w:sz w:val="28"/>
          <w:szCs w:val="28"/>
        </w:rPr>
        <w:t>Д</w:t>
      </w:r>
      <w:r w:rsidR="00C168F6" w:rsidRPr="006116BC">
        <w:rPr>
          <w:rFonts w:ascii="Times New Roman" w:hAnsi="Times New Roman" w:cs="Times New Roman"/>
          <w:b/>
          <w:sz w:val="28"/>
          <w:szCs w:val="28"/>
        </w:rPr>
        <w:t>окументы о намерениях» (государственные программы и концепции)</w:t>
      </w:r>
    </w:p>
    <w:p w:rsidR="006116BC" w:rsidRPr="006116BC" w:rsidRDefault="006116BC" w:rsidP="00034F62">
      <w:pPr>
        <w:spacing w:after="0" w:line="240" w:lineRule="auto"/>
        <w:ind w:firstLine="709"/>
        <w:jc w:val="both"/>
        <w:rPr>
          <w:rFonts w:ascii="Times New Roman" w:hAnsi="Times New Roman" w:cs="Times New Roman"/>
          <w:b/>
          <w:sz w:val="28"/>
          <w:szCs w:val="28"/>
        </w:rPr>
      </w:pPr>
    </w:p>
    <w:p w:rsidR="00D22183" w:rsidRPr="006116BC" w:rsidRDefault="00D22183" w:rsidP="00034F62">
      <w:pPr>
        <w:pStyle w:val="a3"/>
        <w:numPr>
          <w:ilvl w:val="0"/>
          <w:numId w:val="9"/>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Указ Президента Российской Федерации от 7 мая 2012 г. № 601 «Об основных направлениях совершенствования системы государственного управления»</w:t>
      </w:r>
    </w:p>
    <w:p w:rsidR="0061373A" w:rsidRPr="006116BC" w:rsidRDefault="008111C3"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В Указе представлены некоторые обязательства федеральной власти. На данный Указ  можно  ссылаться </w:t>
      </w:r>
      <w:proofErr w:type="gramStart"/>
      <w:r w:rsidRPr="006116BC">
        <w:rPr>
          <w:rFonts w:ascii="Times New Roman" w:hAnsi="Times New Roman" w:cs="Times New Roman"/>
          <w:sz w:val="28"/>
          <w:szCs w:val="28"/>
        </w:rPr>
        <w:t>случаях</w:t>
      </w:r>
      <w:proofErr w:type="gramEnd"/>
      <w:r w:rsidRPr="006116BC">
        <w:rPr>
          <w:rFonts w:ascii="Times New Roman" w:hAnsi="Times New Roman" w:cs="Times New Roman"/>
          <w:sz w:val="28"/>
          <w:szCs w:val="28"/>
        </w:rPr>
        <w:t>, когда эти обязательства не выполняются</w:t>
      </w:r>
      <w:r w:rsidR="007571D1" w:rsidRPr="006116BC">
        <w:rPr>
          <w:rFonts w:ascii="Times New Roman" w:hAnsi="Times New Roman" w:cs="Times New Roman"/>
          <w:sz w:val="28"/>
          <w:szCs w:val="28"/>
        </w:rPr>
        <w:t>, например</w:t>
      </w:r>
      <w:r w:rsidRPr="006116BC">
        <w:rPr>
          <w:rFonts w:ascii="Times New Roman" w:hAnsi="Times New Roman" w:cs="Times New Roman"/>
          <w:sz w:val="28"/>
          <w:szCs w:val="28"/>
        </w:rPr>
        <w:t>:</w:t>
      </w:r>
    </w:p>
    <w:p w:rsidR="008111C3" w:rsidRPr="006116BC" w:rsidRDefault="008111C3" w:rsidP="00345C7C">
      <w:pPr>
        <w:spacing w:after="0" w:line="240" w:lineRule="auto"/>
        <w:jc w:val="both"/>
        <w:rPr>
          <w:rFonts w:ascii="Times New Roman" w:hAnsi="Times New Roman" w:cs="Times New Roman"/>
          <w:sz w:val="28"/>
          <w:szCs w:val="28"/>
        </w:rPr>
      </w:pPr>
      <w:r w:rsidRPr="006116BC">
        <w:rPr>
          <w:rFonts w:ascii="Times New Roman" w:hAnsi="Times New Roman" w:cs="Times New Roman"/>
          <w:sz w:val="28"/>
          <w:szCs w:val="28"/>
        </w:rPr>
        <w:t>- 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 включая ведомственные ресурсы и специализированные ресурсы в сети Интернет;</w:t>
      </w:r>
    </w:p>
    <w:p w:rsidR="008111C3" w:rsidRPr="006116BC" w:rsidRDefault="008111C3" w:rsidP="00345C7C">
      <w:pPr>
        <w:spacing w:after="0" w:line="240" w:lineRule="auto"/>
        <w:jc w:val="both"/>
        <w:rPr>
          <w:rFonts w:ascii="Times New Roman" w:hAnsi="Times New Roman" w:cs="Times New Roman"/>
          <w:sz w:val="28"/>
          <w:szCs w:val="28"/>
        </w:rPr>
      </w:pPr>
      <w:r w:rsidRPr="006116BC">
        <w:rPr>
          <w:rFonts w:ascii="Times New Roman" w:hAnsi="Times New Roman" w:cs="Times New Roman"/>
          <w:sz w:val="28"/>
          <w:szCs w:val="28"/>
        </w:rPr>
        <w:t>- предоставление не менее 60 дней для проведения публичных консультаций;</w:t>
      </w:r>
    </w:p>
    <w:p w:rsidR="008111C3" w:rsidRPr="006116BC" w:rsidRDefault="008111C3" w:rsidP="00345C7C">
      <w:pPr>
        <w:spacing w:after="0" w:line="240" w:lineRule="auto"/>
        <w:jc w:val="both"/>
        <w:rPr>
          <w:rFonts w:ascii="Times New Roman" w:hAnsi="Times New Roman" w:cs="Times New Roman"/>
          <w:sz w:val="28"/>
          <w:szCs w:val="28"/>
        </w:rPr>
      </w:pPr>
      <w:r w:rsidRPr="006116BC">
        <w:rPr>
          <w:rFonts w:ascii="Times New Roman" w:hAnsi="Times New Roman" w:cs="Times New Roman"/>
          <w:sz w:val="28"/>
          <w:szCs w:val="28"/>
        </w:rPr>
        <w:t>- обязательное обобщение федеральными органами исполнительной власти -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w:t>
      </w:r>
    </w:p>
    <w:p w:rsidR="008111C3" w:rsidRPr="006116BC" w:rsidRDefault="008111C3" w:rsidP="00345C7C">
      <w:pPr>
        <w:spacing w:after="0" w:line="240" w:lineRule="auto"/>
        <w:jc w:val="both"/>
        <w:rPr>
          <w:rFonts w:ascii="Times New Roman" w:hAnsi="Times New Roman" w:cs="Times New Roman"/>
          <w:sz w:val="28"/>
          <w:szCs w:val="28"/>
        </w:rPr>
      </w:pPr>
      <w:r w:rsidRPr="006116BC">
        <w:rPr>
          <w:rFonts w:ascii="Times New Roman" w:hAnsi="Times New Roman" w:cs="Times New Roman"/>
          <w:sz w:val="28"/>
          <w:szCs w:val="28"/>
        </w:rPr>
        <w:t>- обеспечить развитие на региональном уровне процедур оценки регулирующего воздействия проектов нормативных правовых актов, а также экспертизы действующих нормативных правовых актов, имея в виду законодательное закрепление таких процедур в отношении органов государственной власти субъектов Российской Федерации - с 2014 года, органов местного самоуправления - с 2015 года;</w:t>
      </w:r>
    </w:p>
    <w:p w:rsidR="008111C3" w:rsidRPr="006116BC" w:rsidRDefault="008111C3" w:rsidP="00345C7C">
      <w:pPr>
        <w:spacing w:after="0" w:line="240" w:lineRule="auto"/>
        <w:jc w:val="both"/>
        <w:rPr>
          <w:rFonts w:ascii="Times New Roman" w:hAnsi="Times New Roman" w:cs="Times New Roman"/>
          <w:sz w:val="28"/>
          <w:szCs w:val="28"/>
        </w:rPr>
      </w:pPr>
      <w:r w:rsidRPr="006116BC">
        <w:rPr>
          <w:rFonts w:ascii="Times New Roman" w:hAnsi="Times New Roman" w:cs="Times New Roman"/>
          <w:sz w:val="28"/>
          <w:szCs w:val="28"/>
        </w:rPr>
        <w:t xml:space="preserve">- </w:t>
      </w:r>
      <w:r w:rsidR="007571D1" w:rsidRPr="006116BC">
        <w:rPr>
          <w:rFonts w:ascii="Times New Roman" w:hAnsi="Times New Roman" w:cs="Times New Roman"/>
          <w:sz w:val="28"/>
          <w:szCs w:val="28"/>
        </w:rPr>
        <w:t>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w:t>
      </w:r>
    </w:p>
    <w:p w:rsidR="007571D1" w:rsidRPr="006116BC" w:rsidRDefault="007571D1" w:rsidP="00345C7C">
      <w:pPr>
        <w:spacing w:after="0" w:line="240" w:lineRule="auto"/>
        <w:jc w:val="both"/>
        <w:rPr>
          <w:rFonts w:ascii="Times New Roman" w:hAnsi="Times New Roman" w:cs="Times New Roman"/>
          <w:sz w:val="28"/>
          <w:szCs w:val="28"/>
        </w:rPr>
      </w:pPr>
      <w:r w:rsidRPr="006116BC">
        <w:rPr>
          <w:rFonts w:ascii="Times New Roman" w:hAnsi="Times New Roman" w:cs="Times New Roman"/>
          <w:sz w:val="28"/>
          <w:szCs w:val="28"/>
        </w:rPr>
        <w:t>- 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w:t>
      </w:r>
    </w:p>
    <w:p w:rsidR="009C0F3A" w:rsidRPr="006116BC" w:rsidRDefault="009C0F3A"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Таким же образом, то есть в форме ссылок на неисполняемые обязательства власти, могут использоваться другие документы данной группы.</w:t>
      </w:r>
    </w:p>
    <w:p w:rsidR="006116BC" w:rsidRPr="006116BC" w:rsidRDefault="006116BC" w:rsidP="00034F62">
      <w:pPr>
        <w:spacing w:after="0" w:line="240" w:lineRule="auto"/>
        <w:ind w:firstLine="709"/>
        <w:jc w:val="both"/>
        <w:rPr>
          <w:rFonts w:ascii="Times New Roman" w:hAnsi="Times New Roman" w:cs="Times New Roman"/>
          <w:sz w:val="28"/>
          <w:szCs w:val="28"/>
        </w:rPr>
      </w:pPr>
    </w:p>
    <w:p w:rsidR="005E367A" w:rsidRPr="006116BC" w:rsidRDefault="005E367A" w:rsidP="00034F62">
      <w:pPr>
        <w:pStyle w:val="a3"/>
        <w:numPr>
          <w:ilvl w:val="0"/>
          <w:numId w:val="9"/>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Постановление Правительства РФ от 15.04.2014 N 296 «Об утверждении государственной программы Российской Федерации </w:t>
      </w:r>
      <w:r w:rsidR="00F207B9" w:rsidRPr="006116BC">
        <w:rPr>
          <w:rFonts w:ascii="Times New Roman" w:hAnsi="Times New Roman" w:cs="Times New Roman"/>
          <w:sz w:val="28"/>
          <w:szCs w:val="28"/>
        </w:rPr>
        <w:t>«</w:t>
      </w:r>
      <w:r w:rsidRPr="006116BC">
        <w:rPr>
          <w:rFonts w:ascii="Times New Roman" w:hAnsi="Times New Roman" w:cs="Times New Roman"/>
          <w:sz w:val="28"/>
          <w:szCs w:val="28"/>
        </w:rPr>
        <w:t>Социальная поддержка граждан»</w:t>
      </w:r>
    </w:p>
    <w:p w:rsidR="00A4307D" w:rsidRPr="006116BC" w:rsidRDefault="00A4307D"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Среди задач программы:</w:t>
      </w:r>
    </w:p>
    <w:p w:rsidR="00A4307D" w:rsidRPr="006116BC" w:rsidRDefault="00A4307D" w:rsidP="00345C7C">
      <w:pPr>
        <w:spacing w:after="0" w:line="240" w:lineRule="auto"/>
        <w:jc w:val="both"/>
        <w:rPr>
          <w:rFonts w:ascii="Times New Roman" w:hAnsi="Times New Roman" w:cs="Times New Roman"/>
          <w:sz w:val="28"/>
          <w:szCs w:val="28"/>
        </w:rPr>
      </w:pPr>
      <w:r w:rsidRPr="006116BC">
        <w:rPr>
          <w:rFonts w:ascii="Times New Roman" w:hAnsi="Times New Roman" w:cs="Times New Roman"/>
          <w:sz w:val="28"/>
          <w:szCs w:val="28"/>
        </w:rPr>
        <w:t>- обеспечение потребности граждан старшего возраста, инвалидов, включая детей-инвалидов, семей и детей в социальном обслуживании;</w:t>
      </w:r>
    </w:p>
    <w:p w:rsidR="00A4307D" w:rsidRPr="006116BC" w:rsidRDefault="00A4307D" w:rsidP="00345C7C">
      <w:pPr>
        <w:spacing w:after="0" w:line="240" w:lineRule="auto"/>
        <w:jc w:val="both"/>
        <w:rPr>
          <w:rFonts w:ascii="Times New Roman" w:hAnsi="Times New Roman" w:cs="Times New Roman"/>
          <w:sz w:val="28"/>
          <w:szCs w:val="28"/>
        </w:rPr>
      </w:pPr>
      <w:r w:rsidRPr="006116BC">
        <w:rPr>
          <w:rFonts w:ascii="Times New Roman" w:hAnsi="Times New Roman" w:cs="Times New Roman"/>
          <w:sz w:val="28"/>
          <w:szCs w:val="28"/>
        </w:rPr>
        <w:t>- повышение роли сектора негосударственных некоммерческих организаций в предоставлении социальных услуг.</w:t>
      </w:r>
    </w:p>
    <w:p w:rsidR="00A92255" w:rsidRPr="006116BC" w:rsidRDefault="002A250C"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lastRenderedPageBreak/>
        <w:t>Уместное у</w:t>
      </w:r>
      <w:r w:rsidR="00A92255" w:rsidRPr="006116BC">
        <w:rPr>
          <w:rFonts w:ascii="Times New Roman" w:hAnsi="Times New Roman" w:cs="Times New Roman"/>
          <w:sz w:val="28"/>
          <w:szCs w:val="28"/>
        </w:rPr>
        <w:t>казание на данные задачи в обращениях в органы государственной власти усиливает воздействие таких обращений в целях решения социальных проблем пациентов.</w:t>
      </w:r>
    </w:p>
    <w:p w:rsidR="00A92255" w:rsidRPr="006116BC" w:rsidRDefault="00A92255" w:rsidP="00034F62">
      <w:pPr>
        <w:spacing w:after="0" w:line="240" w:lineRule="auto"/>
        <w:ind w:firstLine="709"/>
        <w:jc w:val="both"/>
        <w:rPr>
          <w:rFonts w:ascii="Times New Roman" w:hAnsi="Times New Roman" w:cs="Times New Roman"/>
          <w:sz w:val="28"/>
          <w:szCs w:val="28"/>
        </w:rPr>
      </w:pPr>
    </w:p>
    <w:p w:rsidR="00D22183" w:rsidRPr="006116BC" w:rsidRDefault="00D22183" w:rsidP="00034F62">
      <w:pPr>
        <w:pStyle w:val="a3"/>
        <w:numPr>
          <w:ilvl w:val="0"/>
          <w:numId w:val="9"/>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t>Распоряжение Правительства РФ от 30.01.2014 N 93-р «Об утверждении Концепции открытости федеральных органов исполнительной власти»</w:t>
      </w:r>
    </w:p>
    <w:p w:rsidR="002A250C" w:rsidRPr="006116BC" w:rsidRDefault="002A250C"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Данная Концепция содержит систему публичных обязательств федеральной власти, ссылки на которые могут использоваться при обращениях в органы власти</w:t>
      </w:r>
      <w:r w:rsidR="003F6F5A" w:rsidRPr="006116BC">
        <w:rPr>
          <w:rFonts w:ascii="Times New Roman" w:hAnsi="Times New Roman" w:cs="Times New Roman"/>
          <w:sz w:val="28"/>
          <w:szCs w:val="28"/>
        </w:rPr>
        <w:t>. Так, Концепция начинается с утверждения</w:t>
      </w:r>
      <w:r w:rsidRPr="006116BC">
        <w:rPr>
          <w:rFonts w:ascii="Times New Roman" w:hAnsi="Times New Roman" w:cs="Times New Roman"/>
          <w:sz w:val="28"/>
          <w:szCs w:val="28"/>
        </w:rPr>
        <w:t>:</w:t>
      </w:r>
      <w:r w:rsidR="003F6F5A" w:rsidRPr="006116BC">
        <w:rPr>
          <w:rFonts w:ascii="Times New Roman" w:hAnsi="Times New Roman" w:cs="Times New Roman"/>
          <w:sz w:val="28"/>
          <w:szCs w:val="28"/>
        </w:rPr>
        <w:t xml:space="preserve"> </w:t>
      </w:r>
      <w:r w:rsidRPr="006116BC">
        <w:rPr>
          <w:rFonts w:ascii="Times New Roman" w:hAnsi="Times New Roman" w:cs="Times New Roman"/>
          <w:sz w:val="28"/>
          <w:szCs w:val="28"/>
        </w:rPr>
        <w:t>«В условиях нарастающей сложности социальных процессов и новых экономических вызовов серьезной задачей для федеральных органов исполнительной власти является необходимость формирования моделей принятия решений и реализации государственных функций, основанных на активном участии гражданского общества в управлении государством, а также на использовании современных механизмов общественного контроля».</w:t>
      </w:r>
    </w:p>
    <w:p w:rsidR="003F6F5A" w:rsidRPr="006116BC" w:rsidRDefault="003F6F5A"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В систему реализации государственных полномочий и функций в соответствие с Концепцией входят следующие:</w:t>
      </w:r>
    </w:p>
    <w:p w:rsidR="003F6F5A" w:rsidRPr="006116BC" w:rsidRDefault="006116BC" w:rsidP="006116BC">
      <w:pPr>
        <w:spacing w:after="0" w:line="240" w:lineRule="auto"/>
        <w:jc w:val="both"/>
        <w:rPr>
          <w:rFonts w:ascii="Times New Roman" w:hAnsi="Times New Roman" w:cs="Times New Roman"/>
          <w:sz w:val="28"/>
          <w:szCs w:val="28"/>
        </w:rPr>
      </w:pPr>
      <w:r w:rsidRPr="006116BC">
        <w:rPr>
          <w:rFonts w:ascii="Times New Roman" w:hAnsi="Times New Roman" w:cs="Times New Roman"/>
          <w:sz w:val="28"/>
          <w:szCs w:val="28"/>
        </w:rPr>
        <w:t xml:space="preserve">- </w:t>
      </w:r>
      <w:r w:rsidR="003F6F5A" w:rsidRPr="006116BC">
        <w:rPr>
          <w:rFonts w:ascii="Times New Roman" w:hAnsi="Times New Roman" w:cs="Times New Roman"/>
          <w:sz w:val="28"/>
          <w:szCs w:val="28"/>
        </w:rPr>
        <w:t>принцип вовлеченности гражданского общества - обеспечение возможности участия граждан Российской Федерации, общественных объединений и предпринимательского сообщества в разработке и реализации управленческих решений с целью учета их мнений и приоритетов, а также создания системы постоянного информирования и диалога;</w:t>
      </w:r>
    </w:p>
    <w:p w:rsidR="003F6F5A" w:rsidRPr="006116BC" w:rsidRDefault="006116BC" w:rsidP="006116BC">
      <w:pPr>
        <w:spacing w:after="0" w:line="240" w:lineRule="auto"/>
        <w:jc w:val="both"/>
        <w:rPr>
          <w:rFonts w:ascii="Times New Roman" w:hAnsi="Times New Roman" w:cs="Times New Roman"/>
          <w:sz w:val="28"/>
          <w:szCs w:val="28"/>
        </w:rPr>
      </w:pPr>
      <w:r w:rsidRPr="006116BC">
        <w:rPr>
          <w:rFonts w:ascii="Times New Roman" w:hAnsi="Times New Roman" w:cs="Times New Roman"/>
          <w:sz w:val="28"/>
          <w:szCs w:val="28"/>
        </w:rPr>
        <w:t xml:space="preserve">- </w:t>
      </w:r>
      <w:r w:rsidR="003F6F5A" w:rsidRPr="006116BC">
        <w:rPr>
          <w:rFonts w:ascii="Times New Roman" w:hAnsi="Times New Roman" w:cs="Times New Roman"/>
          <w:sz w:val="28"/>
          <w:szCs w:val="28"/>
        </w:rPr>
        <w:t>принцип подотчетности - раскрытие федеральными органами исполнительной власти информации о своей деятельности с учетом запросов и приоритетов гражданского общества, обеспечивая возможность осуществления гражданами, общественными объединениями и предпринимательским сообществом контроля за деятельностью федеральных органов исполнительной власти.</w:t>
      </w:r>
    </w:p>
    <w:p w:rsidR="0086009B" w:rsidRPr="006116BC" w:rsidRDefault="003F6F5A"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Важным публичным обязательством власти является организация работы с </w:t>
      </w:r>
      <w:proofErr w:type="spellStart"/>
      <w:r w:rsidRPr="006116BC">
        <w:rPr>
          <w:rFonts w:ascii="Times New Roman" w:hAnsi="Times New Roman" w:cs="Times New Roman"/>
          <w:sz w:val="28"/>
          <w:szCs w:val="28"/>
        </w:rPr>
        <w:t>референтными</w:t>
      </w:r>
      <w:proofErr w:type="spellEnd"/>
      <w:r w:rsidRPr="006116BC">
        <w:rPr>
          <w:rFonts w:ascii="Times New Roman" w:hAnsi="Times New Roman" w:cs="Times New Roman"/>
          <w:sz w:val="28"/>
          <w:szCs w:val="28"/>
        </w:rPr>
        <w:t xml:space="preserve"> группами (ранее этот термин не употреблялся). </w:t>
      </w:r>
      <w:proofErr w:type="spellStart"/>
      <w:r w:rsidRPr="006116BC">
        <w:rPr>
          <w:rFonts w:ascii="Times New Roman" w:hAnsi="Times New Roman" w:cs="Times New Roman"/>
          <w:sz w:val="28"/>
          <w:szCs w:val="28"/>
        </w:rPr>
        <w:t>Референтными</w:t>
      </w:r>
      <w:proofErr w:type="spellEnd"/>
      <w:r w:rsidRPr="006116BC">
        <w:rPr>
          <w:rFonts w:ascii="Times New Roman" w:hAnsi="Times New Roman" w:cs="Times New Roman"/>
          <w:sz w:val="28"/>
          <w:szCs w:val="28"/>
        </w:rPr>
        <w:t xml:space="preserve"> группами Минздрава РФ, в соответствие с Планом </w:t>
      </w:r>
      <w:r w:rsidR="0086009B" w:rsidRPr="006116BC">
        <w:rPr>
          <w:rFonts w:ascii="Times New Roman" w:hAnsi="Times New Roman" w:cs="Times New Roman"/>
          <w:sz w:val="28"/>
          <w:szCs w:val="28"/>
        </w:rPr>
        <w:t>мероприятий Минздрава по реализации Концепции открытости федеральных органов исполнительной власти на 2014 г. с учетом «горизонта планирования» до 2018 г. (утвержден министром 01.08.2014 г.) являются:</w:t>
      </w:r>
    </w:p>
    <w:p w:rsidR="0086009B" w:rsidRPr="006116BC" w:rsidRDefault="0086009B" w:rsidP="006116BC">
      <w:pPr>
        <w:spacing w:after="0" w:line="240" w:lineRule="auto"/>
        <w:jc w:val="both"/>
        <w:rPr>
          <w:rFonts w:ascii="Times New Roman" w:hAnsi="Times New Roman" w:cs="Times New Roman"/>
          <w:sz w:val="28"/>
          <w:szCs w:val="28"/>
        </w:rPr>
      </w:pPr>
      <w:r w:rsidRPr="006116BC">
        <w:rPr>
          <w:rFonts w:ascii="Times New Roman" w:hAnsi="Times New Roman" w:cs="Times New Roman"/>
          <w:sz w:val="28"/>
          <w:szCs w:val="28"/>
        </w:rPr>
        <w:t>- профессиональное сообщество;</w:t>
      </w:r>
    </w:p>
    <w:p w:rsidR="0086009B" w:rsidRPr="006116BC" w:rsidRDefault="0086009B" w:rsidP="006116BC">
      <w:pPr>
        <w:spacing w:after="0" w:line="240" w:lineRule="auto"/>
        <w:jc w:val="both"/>
        <w:rPr>
          <w:rFonts w:ascii="Times New Roman" w:hAnsi="Times New Roman" w:cs="Times New Roman"/>
          <w:sz w:val="28"/>
          <w:szCs w:val="28"/>
        </w:rPr>
      </w:pPr>
      <w:r w:rsidRPr="006116BC">
        <w:rPr>
          <w:rFonts w:ascii="Times New Roman" w:hAnsi="Times New Roman" w:cs="Times New Roman"/>
          <w:sz w:val="28"/>
          <w:szCs w:val="28"/>
        </w:rPr>
        <w:t>- сообщество пациентов;</w:t>
      </w:r>
    </w:p>
    <w:p w:rsidR="0086009B" w:rsidRPr="006116BC" w:rsidRDefault="0086009B" w:rsidP="006116BC">
      <w:pPr>
        <w:spacing w:after="0" w:line="240" w:lineRule="auto"/>
        <w:jc w:val="both"/>
        <w:rPr>
          <w:rFonts w:ascii="Times New Roman" w:hAnsi="Times New Roman" w:cs="Times New Roman"/>
          <w:sz w:val="28"/>
          <w:szCs w:val="28"/>
        </w:rPr>
      </w:pPr>
      <w:r w:rsidRPr="006116BC">
        <w:rPr>
          <w:rFonts w:ascii="Times New Roman" w:hAnsi="Times New Roman" w:cs="Times New Roman"/>
          <w:sz w:val="28"/>
          <w:szCs w:val="28"/>
        </w:rPr>
        <w:t>- сообщество предпринимателей, осуществляющих деятельность в сфере охраны здоровья;</w:t>
      </w:r>
    </w:p>
    <w:p w:rsidR="0086009B" w:rsidRPr="006116BC" w:rsidRDefault="0086009B" w:rsidP="006116BC">
      <w:pPr>
        <w:spacing w:after="0" w:line="240" w:lineRule="auto"/>
        <w:jc w:val="both"/>
        <w:rPr>
          <w:rFonts w:ascii="Times New Roman" w:hAnsi="Times New Roman" w:cs="Times New Roman"/>
          <w:sz w:val="28"/>
          <w:szCs w:val="28"/>
        </w:rPr>
      </w:pPr>
      <w:r w:rsidRPr="006116BC">
        <w:rPr>
          <w:rFonts w:ascii="Times New Roman" w:hAnsi="Times New Roman" w:cs="Times New Roman"/>
          <w:sz w:val="28"/>
          <w:szCs w:val="28"/>
        </w:rPr>
        <w:t>- общественные организации и объединения.</w:t>
      </w:r>
    </w:p>
    <w:p w:rsidR="003F6F5A" w:rsidRPr="006116BC" w:rsidRDefault="0086009B"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 xml:space="preserve">Таким образом, отказ от взаимодействия с сообществами пациентов является для Минздрава и его подразделений нарушением Концепции открытости.  </w:t>
      </w:r>
      <w:r w:rsidR="003F6F5A" w:rsidRPr="006116BC">
        <w:rPr>
          <w:rFonts w:ascii="Times New Roman" w:hAnsi="Times New Roman" w:cs="Times New Roman"/>
          <w:sz w:val="28"/>
          <w:szCs w:val="28"/>
        </w:rPr>
        <w:t xml:space="preserve"> </w:t>
      </w:r>
    </w:p>
    <w:p w:rsidR="00D053D0" w:rsidRPr="006116BC" w:rsidRDefault="00D053D0" w:rsidP="00034F62">
      <w:pPr>
        <w:spacing w:after="0" w:line="240" w:lineRule="auto"/>
        <w:ind w:firstLine="709"/>
        <w:jc w:val="both"/>
        <w:rPr>
          <w:rFonts w:ascii="Times New Roman" w:hAnsi="Times New Roman" w:cs="Times New Roman"/>
          <w:sz w:val="28"/>
          <w:szCs w:val="28"/>
        </w:rPr>
      </w:pPr>
    </w:p>
    <w:p w:rsidR="007A7DE6" w:rsidRPr="006116BC" w:rsidRDefault="007A7DE6" w:rsidP="00034F62">
      <w:pPr>
        <w:pStyle w:val="a3"/>
        <w:numPr>
          <w:ilvl w:val="0"/>
          <w:numId w:val="9"/>
        </w:numPr>
        <w:spacing w:after="0" w:line="240" w:lineRule="auto"/>
        <w:ind w:left="0" w:firstLine="709"/>
        <w:jc w:val="both"/>
        <w:rPr>
          <w:rFonts w:ascii="Times New Roman" w:hAnsi="Times New Roman" w:cs="Times New Roman"/>
          <w:sz w:val="28"/>
          <w:szCs w:val="28"/>
        </w:rPr>
      </w:pPr>
      <w:r w:rsidRPr="006116BC">
        <w:rPr>
          <w:rFonts w:ascii="Times New Roman" w:hAnsi="Times New Roman" w:cs="Times New Roman"/>
          <w:sz w:val="28"/>
          <w:szCs w:val="28"/>
        </w:rPr>
        <w:lastRenderedPageBreak/>
        <w:t>Распоряжение Правительства РФ от 30.07.2009 N 1054-р «О Концепции содействия развитию благотворительной деятельности добровольчества в Российской Федерации»</w:t>
      </w:r>
    </w:p>
    <w:p w:rsidR="00D053D0" w:rsidRPr="006116BC" w:rsidRDefault="00D053D0"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Данная Концепция может использоваться для решения следующих задач взаимодействия с властью:</w:t>
      </w:r>
    </w:p>
    <w:p w:rsidR="00D053D0" w:rsidRPr="006116BC" w:rsidRDefault="00D053D0" w:rsidP="006116BC">
      <w:pPr>
        <w:spacing w:after="0" w:line="240" w:lineRule="auto"/>
        <w:jc w:val="both"/>
        <w:rPr>
          <w:rFonts w:ascii="Times New Roman" w:hAnsi="Times New Roman" w:cs="Times New Roman"/>
          <w:sz w:val="28"/>
          <w:szCs w:val="28"/>
        </w:rPr>
      </w:pPr>
      <w:r w:rsidRPr="006116BC">
        <w:rPr>
          <w:rFonts w:ascii="Times New Roman" w:hAnsi="Times New Roman" w:cs="Times New Roman"/>
          <w:sz w:val="28"/>
          <w:szCs w:val="28"/>
        </w:rPr>
        <w:t xml:space="preserve">- </w:t>
      </w:r>
      <w:r w:rsidR="00521975" w:rsidRPr="006116BC">
        <w:rPr>
          <w:rFonts w:ascii="Times New Roman" w:hAnsi="Times New Roman" w:cs="Times New Roman"/>
          <w:sz w:val="28"/>
          <w:szCs w:val="28"/>
        </w:rPr>
        <w:t>создания условий для включения добровольцев в деятельность по улучшению положения пациентов;</w:t>
      </w:r>
    </w:p>
    <w:p w:rsidR="00521975" w:rsidRPr="006116BC" w:rsidRDefault="00521975" w:rsidP="006116BC">
      <w:pPr>
        <w:spacing w:after="0" w:line="240" w:lineRule="auto"/>
        <w:jc w:val="both"/>
        <w:rPr>
          <w:rFonts w:ascii="Times New Roman" w:hAnsi="Times New Roman" w:cs="Times New Roman"/>
          <w:sz w:val="28"/>
          <w:szCs w:val="28"/>
        </w:rPr>
      </w:pPr>
      <w:r w:rsidRPr="006116BC">
        <w:rPr>
          <w:rFonts w:ascii="Times New Roman" w:hAnsi="Times New Roman" w:cs="Times New Roman"/>
          <w:sz w:val="28"/>
          <w:szCs w:val="28"/>
        </w:rPr>
        <w:t xml:space="preserve">- </w:t>
      </w:r>
      <w:r w:rsidR="000F46DF" w:rsidRPr="006116BC">
        <w:rPr>
          <w:rFonts w:ascii="Times New Roman" w:hAnsi="Times New Roman" w:cs="Times New Roman"/>
          <w:sz w:val="28"/>
          <w:szCs w:val="28"/>
        </w:rPr>
        <w:t>продвижения интересов физических и юридических лиц, выступающих благотворителями в отношении организаций пациентов.</w:t>
      </w:r>
    </w:p>
    <w:p w:rsidR="000F46DF" w:rsidRPr="006116BC" w:rsidRDefault="000F46DF" w:rsidP="00034F62">
      <w:pPr>
        <w:spacing w:after="0" w:line="240" w:lineRule="auto"/>
        <w:ind w:firstLine="709"/>
        <w:jc w:val="both"/>
        <w:rPr>
          <w:rFonts w:ascii="Times New Roman" w:hAnsi="Times New Roman" w:cs="Times New Roman"/>
          <w:sz w:val="28"/>
          <w:szCs w:val="28"/>
        </w:rPr>
      </w:pPr>
      <w:r w:rsidRPr="006116BC">
        <w:rPr>
          <w:rFonts w:ascii="Times New Roman" w:hAnsi="Times New Roman" w:cs="Times New Roman"/>
          <w:sz w:val="28"/>
          <w:szCs w:val="28"/>
        </w:rPr>
        <w:t>Так, среди задач Концепции:</w:t>
      </w:r>
    </w:p>
    <w:p w:rsidR="000F46DF" w:rsidRPr="006116BC" w:rsidRDefault="00034F62" w:rsidP="006116BC">
      <w:pPr>
        <w:spacing w:after="0" w:line="240" w:lineRule="auto"/>
        <w:jc w:val="both"/>
        <w:rPr>
          <w:rFonts w:ascii="Times New Roman" w:hAnsi="Times New Roman" w:cs="Times New Roman"/>
          <w:sz w:val="28"/>
          <w:szCs w:val="28"/>
        </w:rPr>
      </w:pPr>
      <w:r w:rsidRPr="006116BC">
        <w:rPr>
          <w:rFonts w:ascii="Times New Roman" w:hAnsi="Times New Roman" w:cs="Times New Roman"/>
          <w:sz w:val="28"/>
          <w:szCs w:val="28"/>
        </w:rPr>
        <w:t xml:space="preserve">- </w:t>
      </w:r>
      <w:r w:rsidR="000F46DF" w:rsidRPr="006116BC">
        <w:rPr>
          <w:rFonts w:ascii="Times New Roman" w:hAnsi="Times New Roman" w:cs="Times New Roman"/>
          <w:sz w:val="28"/>
          <w:szCs w:val="28"/>
        </w:rPr>
        <w:t>обеспечение роста поддержки в обществе и расширения участия граждан в благотворительной и добровольческой деятельности, а также повышение доверия граждан к благотворительным организациям;</w:t>
      </w:r>
    </w:p>
    <w:p w:rsidR="000F46DF" w:rsidRPr="006116BC" w:rsidRDefault="00034F62" w:rsidP="006116BC">
      <w:pPr>
        <w:spacing w:after="0" w:line="240" w:lineRule="auto"/>
        <w:jc w:val="both"/>
        <w:rPr>
          <w:rFonts w:ascii="Times New Roman" w:hAnsi="Times New Roman" w:cs="Times New Roman"/>
          <w:sz w:val="28"/>
          <w:szCs w:val="28"/>
        </w:rPr>
      </w:pPr>
      <w:r w:rsidRPr="006116BC">
        <w:rPr>
          <w:rFonts w:ascii="Times New Roman" w:hAnsi="Times New Roman" w:cs="Times New Roman"/>
          <w:sz w:val="28"/>
          <w:szCs w:val="28"/>
        </w:rPr>
        <w:t xml:space="preserve">- </w:t>
      </w:r>
      <w:r w:rsidR="000F46DF" w:rsidRPr="006116BC">
        <w:rPr>
          <w:rFonts w:ascii="Times New Roman" w:hAnsi="Times New Roman" w:cs="Times New Roman"/>
          <w:sz w:val="28"/>
          <w:szCs w:val="28"/>
        </w:rPr>
        <w:t>формирование условий для расширения объемов благотворительных пожертвований граждан и организаций;</w:t>
      </w:r>
    </w:p>
    <w:p w:rsidR="00034F62" w:rsidRPr="006116BC" w:rsidRDefault="00034F62" w:rsidP="006116BC">
      <w:pPr>
        <w:pStyle w:val="ConsPlusNormal"/>
        <w:jc w:val="both"/>
        <w:rPr>
          <w:rFonts w:ascii="Times New Roman" w:eastAsiaTheme="minorHAnsi" w:hAnsi="Times New Roman" w:cs="Times New Roman"/>
          <w:sz w:val="28"/>
          <w:szCs w:val="28"/>
          <w:lang w:eastAsia="en-US"/>
        </w:rPr>
      </w:pPr>
      <w:r w:rsidRPr="006116BC">
        <w:rPr>
          <w:rFonts w:ascii="Times New Roman" w:hAnsi="Times New Roman" w:cs="Times New Roman"/>
          <w:sz w:val="28"/>
          <w:szCs w:val="28"/>
        </w:rPr>
        <w:t xml:space="preserve">- </w:t>
      </w:r>
      <w:r w:rsidRPr="006116BC">
        <w:rPr>
          <w:rFonts w:ascii="Times New Roman" w:eastAsiaTheme="minorHAnsi" w:hAnsi="Times New Roman" w:cs="Times New Roman"/>
          <w:sz w:val="28"/>
          <w:szCs w:val="28"/>
          <w:lang w:eastAsia="en-US"/>
        </w:rPr>
        <w:t>формирование условий для эффективного использования потенциала благотворительной и добровольческой деятельности на этапах планирования и реализации социальных программ государства и бизнеса в деятельности государственных и муниципальных учреждений и некоммерческих организаций.</w:t>
      </w:r>
    </w:p>
    <w:p w:rsidR="00034F62" w:rsidRPr="006116BC" w:rsidRDefault="00034F62" w:rsidP="00034F62">
      <w:pPr>
        <w:pStyle w:val="ConsPlusNormal"/>
        <w:ind w:firstLine="709"/>
        <w:jc w:val="both"/>
        <w:rPr>
          <w:rFonts w:ascii="Times New Roman" w:eastAsiaTheme="minorHAnsi" w:hAnsi="Times New Roman" w:cs="Times New Roman"/>
          <w:sz w:val="28"/>
          <w:szCs w:val="28"/>
          <w:lang w:eastAsia="en-US"/>
        </w:rPr>
      </w:pPr>
      <w:r w:rsidRPr="006116BC">
        <w:rPr>
          <w:rFonts w:ascii="Times New Roman" w:eastAsiaTheme="minorHAnsi" w:hAnsi="Times New Roman" w:cs="Times New Roman"/>
          <w:sz w:val="28"/>
          <w:szCs w:val="28"/>
          <w:lang w:eastAsia="en-US"/>
        </w:rPr>
        <w:t>Концепция может использоваться путем ссылок на ее положения в обращениях в органы государственной власти и местного самоуправления.</w:t>
      </w:r>
    </w:p>
    <w:p w:rsidR="00361C4C" w:rsidRPr="00435C33" w:rsidRDefault="00921E63" w:rsidP="001422D4">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422D4">
        <w:rPr>
          <w:rFonts w:ascii="Times New Roman" w:hAnsi="Times New Roman" w:cs="Times New Roman"/>
          <w:sz w:val="24"/>
          <w:szCs w:val="24"/>
        </w:rPr>
        <w:t xml:space="preserve"> </w:t>
      </w:r>
      <w:r w:rsidR="008C6E30" w:rsidRPr="00435C33">
        <w:rPr>
          <w:rFonts w:ascii="Times New Roman" w:hAnsi="Times New Roman" w:cs="Times New Roman"/>
          <w:sz w:val="24"/>
          <w:szCs w:val="24"/>
        </w:rPr>
        <w:t xml:space="preserve"> </w:t>
      </w:r>
      <w:r w:rsidR="00FC27BD" w:rsidRPr="00435C33">
        <w:rPr>
          <w:rFonts w:ascii="Times New Roman" w:hAnsi="Times New Roman" w:cs="Times New Roman"/>
          <w:sz w:val="24"/>
          <w:szCs w:val="24"/>
        </w:rPr>
        <w:t xml:space="preserve"> </w:t>
      </w:r>
    </w:p>
    <w:sectPr w:rsidR="00361C4C" w:rsidRPr="00435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1DD"/>
    <w:multiLevelType w:val="hybridMultilevel"/>
    <w:tmpl w:val="FD507D8E"/>
    <w:lvl w:ilvl="0" w:tplc="3FA624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DA643F"/>
    <w:multiLevelType w:val="hybridMultilevel"/>
    <w:tmpl w:val="6C927D98"/>
    <w:lvl w:ilvl="0" w:tplc="BCB62708">
      <w:start w:val="1"/>
      <w:numFmt w:val="decimal"/>
      <w:lvlText w:val="%1."/>
      <w:lvlJc w:val="left"/>
      <w:pPr>
        <w:ind w:left="768" w:hanging="408"/>
      </w:pPr>
      <w:rPr>
        <w:rFonts w:ascii="Times New Roman" w:eastAsiaTheme="minorHAnsi" w:hAnsi="Times New Roman" w:cs="Times New Roman"/>
        <w:sz w:val="4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D7EAF"/>
    <w:multiLevelType w:val="hybridMultilevel"/>
    <w:tmpl w:val="8612C07A"/>
    <w:lvl w:ilvl="0" w:tplc="8FE244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F735A3"/>
    <w:multiLevelType w:val="hybridMultilevel"/>
    <w:tmpl w:val="E6DAD7AC"/>
    <w:lvl w:ilvl="0" w:tplc="622E0C16">
      <w:start w:val="1"/>
      <w:numFmt w:val="bullet"/>
      <w:lvlText w:val="•"/>
      <w:lvlJc w:val="left"/>
      <w:pPr>
        <w:tabs>
          <w:tab w:val="num" w:pos="720"/>
        </w:tabs>
        <w:ind w:left="720" w:hanging="360"/>
      </w:pPr>
      <w:rPr>
        <w:rFonts w:ascii="Arial" w:hAnsi="Arial" w:hint="default"/>
      </w:rPr>
    </w:lvl>
    <w:lvl w:ilvl="1" w:tplc="1F0A238E" w:tentative="1">
      <w:start w:val="1"/>
      <w:numFmt w:val="bullet"/>
      <w:lvlText w:val="•"/>
      <w:lvlJc w:val="left"/>
      <w:pPr>
        <w:tabs>
          <w:tab w:val="num" w:pos="1440"/>
        </w:tabs>
        <w:ind w:left="1440" w:hanging="360"/>
      </w:pPr>
      <w:rPr>
        <w:rFonts w:ascii="Arial" w:hAnsi="Arial" w:hint="default"/>
      </w:rPr>
    </w:lvl>
    <w:lvl w:ilvl="2" w:tplc="60D65CBA" w:tentative="1">
      <w:start w:val="1"/>
      <w:numFmt w:val="bullet"/>
      <w:lvlText w:val="•"/>
      <w:lvlJc w:val="left"/>
      <w:pPr>
        <w:tabs>
          <w:tab w:val="num" w:pos="2160"/>
        </w:tabs>
        <w:ind w:left="2160" w:hanging="360"/>
      </w:pPr>
      <w:rPr>
        <w:rFonts w:ascii="Arial" w:hAnsi="Arial" w:hint="default"/>
      </w:rPr>
    </w:lvl>
    <w:lvl w:ilvl="3" w:tplc="B74439A2" w:tentative="1">
      <w:start w:val="1"/>
      <w:numFmt w:val="bullet"/>
      <w:lvlText w:val="•"/>
      <w:lvlJc w:val="left"/>
      <w:pPr>
        <w:tabs>
          <w:tab w:val="num" w:pos="2880"/>
        </w:tabs>
        <w:ind w:left="2880" w:hanging="360"/>
      </w:pPr>
      <w:rPr>
        <w:rFonts w:ascii="Arial" w:hAnsi="Arial" w:hint="default"/>
      </w:rPr>
    </w:lvl>
    <w:lvl w:ilvl="4" w:tplc="799E2DC2" w:tentative="1">
      <w:start w:val="1"/>
      <w:numFmt w:val="bullet"/>
      <w:lvlText w:val="•"/>
      <w:lvlJc w:val="left"/>
      <w:pPr>
        <w:tabs>
          <w:tab w:val="num" w:pos="3600"/>
        </w:tabs>
        <w:ind w:left="3600" w:hanging="360"/>
      </w:pPr>
      <w:rPr>
        <w:rFonts w:ascii="Arial" w:hAnsi="Arial" w:hint="default"/>
      </w:rPr>
    </w:lvl>
    <w:lvl w:ilvl="5" w:tplc="C9125BEA" w:tentative="1">
      <w:start w:val="1"/>
      <w:numFmt w:val="bullet"/>
      <w:lvlText w:val="•"/>
      <w:lvlJc w:val="left"/>
      <w:pPr>
        <w:tabs>
          <w:tab w:val="num" w:pos="4320"/>
        </w:tabs>
        <w:ind w:left="4320" w:hanging="360"/>
      </w:pPr>
      <w:rPr>
        <w:rFonts w:ascii="Arial" w:hAnsi="Arial" w:hint="default"/>
      </w:rPr>
    </w:lvl>
    <w:lvl w:ilvl="6" w:tplc="BDBC6062" w:tentative="1">
      <w:start w:val="1"/>
      <w:numFmt w:val="bullet"/>
      <w:lvlText w:val="•"/>
      <w:lvlJc w:val="left"/>
      <w:pPr>
        <w:tabs>
          <w:tab w:val="num" w:pos="5040"/>
        </w:tabs>
        <w:ind w:left="5040" w:hanging="360"/>
      </w:pPr>
      <w:rPr>
        <w:rFonts w:ascii="Arial" w:hAnsi="Arial" w:hint="default"/>
      </w:rPr>
    </w:lvl>
    <w:lvl w:ilvl="7" w:tplc="1070F954" w:tentative="1">
      <w:start w:val="1"/>
      <w:numFmt w:val="bullet"/>
      <w:lvlText w:val="•"/>
      <w:lvlJc w:val="left"/>
      <w:pPr>
        <w:tabs>
          <w:tab w:val="num" w:pos="5760"/>
        </w:tabs>
        <w:ind w:left="5760" w:hanging="360"/>
      </w:pPr>
      <w:rPr>
        <w:rFonts w:ascii="Arial" w:hAnsi="Arial" w:hint="default"/>
      </w:rPr>
    </w:lvl>
    <w:lvl w:ilvl="8" w:tplc="ADC26584" w:tentative="1">
      <w:start w:val="1"/>
      <w:numFmt w:val="bullet"/>
      <w:lvlText w:val="•"/>
      <w:lvlJc w:val="left"/>
      <w:pPr>
        <w:tabs>
          <w:tab w:val="num" w:pos="6480"/>
        </w:tabs>
        <w:ind w:left="6480" w:hanging="360"/>
      </w:pPr>
      <w:rPr>
        <w:rFonts w:ascii="Arial" w:hAnsi="Arial" w:hint="default"/>
      </w:rPr>
    </w:lvl>
  </w:abstractNum>
  <w:abstractNum w:abstractNumId="4">
    <w:nsid w:val="5C282825"/>
    <w:multiLevelType w:val="hybridMultilevel"/>
    <w:tmpl w:val="2B3041FA"/>
    <w:lvl w:ilvl="0" w:tplc="C9DA2F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04F6EC8"/>
    <w:multiLevelType w:val="hybridMultilevel"/>
    <w:tmpl w:val="648261C6"/>
    <w:lvl w:ilvl="0" w:tplc="316681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0E1549F"/>
    <w:multiLevelType w:val="hybridMultilevel"/>
    <w:tmpl w:val="8612C07A"/>
    <w:lvl w:ilvl="0" w:tplc="8FE244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501664A"/>
    <w:multiLevelType w:val="multilevel"/>
    <w:tmpl w:val="1C96183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7B6B1125"/>
    <w:multiLevelType w:val="hybridMultilevel"/>
    <w:tmpl w:val="8612C07A"/>
    <w:lvl w:ilvl="0" w:tplc="8FE244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8"/>
  </w:num>
  <w:num w:numId="4">
    <w:abstractNumId w:val="3"/>
  </w:num>
  <w:num w:numId="5">
    <w:abstractNumId w:val="7"/>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C8"/>
    <w:rsid w:val="00000993"/>
    <w:rsid w:val="00002BCE"/>
    <w:rsid w:val="00002E76"/>
    <w:rsid w:val="00004766"/>
    <w:rsid w:val="00006AF4"/>
    <w:rsid w:val="00007A3D"/>
    <w:rsid w:val="00034F62"/>
    <w:rsid w:val="00045B71"/>
    <w:rsid w:val="00047D0D"/>
    <w:rsid w:val="000554B8"/>
    <w:rsid w:val="000556EA"/>
    <w:rsid w:val="000616F7"/>
    <w:rsid w:val="000A639D"/>
    <w:rsid w:val="000A6FE1"/>
    <w:rsid w:val="000D11C2"/>
    <w:rsid w:val="000D31EE"/>
    <w:rsid w:val="000D4E37"/>
    <w:rsid w:val="000D5ED0"/>
    <w:rsid w:val="000E16EA"/>
    <w:rsid w:val="000F46DF"/>
    <w:rsid w:val="001422D4"/>
    <w:rsid w:val="00145093"/>
    <w:rsid w:val="00154F95"/>
    <w:rsid w:val="0016495F"/>
    <w:rsid w:val="00171CCF"/>
    <w:rsid w:val="00176F62"/>
    <w:rsid w:val="001928B5"/>
    <w:rsid w:val="001A0605"/>
    <w:rsid w:val="001C11DB"/>
    <w:rsid w:val="001C4B17"/>
    <w:rsid w:val="001F26E4"/>
    <w:rsid w:val="0020312F"/>
    <w:rsid w:val="002038C5"/>
    <w:rsid w:val="0022772A"/>
    <w:rsid w:val="00231380"/>
    <w:rsid w:val="00234988"/>
    <w:rsid w:val="00257D93"/>
    <w:rsid w:val="00292E3C"/>
    <w:rsid w:val="002A250C"/>
    <w:rsid w:val="002B0DBE"/>
    <w:rsid w:val="002D1B71"/>
    <w:rsid w:val="002F5126"/>
    <w:rsid w:val="002F7ED4"/>
    <w:rsid w:val="0033722F"/>
    <w:rsid w:val="00345C7C"/>
    <w:rsid w:val="00361C4C"/>
    <w:rsid w:val="00367653"/>
    <w:rsid w:val="00377C84"/>
    <w:rsid w:val="003846BA"/>
    <w:rsid w:val="003A7324"/>
    <w:rsid w:val="003D60AF"/>
    <w:rsid w:val="003F6F5A"/>
    <w:rsid w:val="00431FF1"/>
    <w:rsid w:val="00435C33"/>
    <w:rsid w:val="0046016C"/>
    <w:rsid w:val="00473CCF"/>
    <w:rsid w:val="0049770A"/>
    <w:rsid w:val="004A0BFF"/>
    <w:rsid w:val="004B2286"/>
    <w:rsid w:val="004D63E7"/>
    <w:rsid w:val="004E00C8"/>
    <w:rsid w:val="004E1F7A"/>
    <w:rsid w:val="004F6AB9"/>
    <w:rsid w:val="00503E31"/>
    <w:rsid w:val="005071E5"/>
    <w:rsid w:val="00512039"/>
    <w:rsid w:val="00521975"/>
    <w:rsid w:val="005635AA"/>
    <w:rsid w:val="005711BE"/>
    <w:rsid w:val="0059313D"/>
    <w:rsid w:val="005975FB"/>
    <w:rsid w:val="005B3B77"/>
    <w:rsid w:val="005B4A73"/>
    <w:rsid w:val="005C128A"/>
    <w:rsid w:val="005D5801"/>
    <w:rsid w:val="005E1F7E"/>
    <w:rsid w:val="005E367A"/>
    <w:rsid w:val="005F1704"/>
    <w:rsid w:val="006116BC"/>
    <w:rsid w:val="0061373A"/>
    <w:rsid w:val="006219A1"/>
    <w:rsid w:val="00637C81"/>
    <w:rsid w:val="0066687E"/>
    <w:rsid w:val="00671D8A"/>
    <w:rsid w:val="00673A93"/>
    <w:rsid w:val="00692FCD"/>
    <w:rsid w:val="006A6F17"/>
    <w:rsid w:val="006F57C3"/>
    <w:rsid w:val="00701C2F"/>
    <w:rsid w:val="0071262A"/>
    <w:rsid w:val="007139BA"/>
    <w:rsid w:val="00724F3A"/>
    <w:rsid w:val="00736515"/>
    <w:rsid w:val="007571D1"/>
    <w:rsid w:val="00777872"/>
    <w:rsid w:val="007A1F42"/>
    <w:rsid w:val="007A2049"/>
    <w:rsid w:val="007A7DE6"/>
    <w:rsid w:val="007B59DF"/>
    <w:rsid w:val="007C265B"/>
    <w:rsid w:val="007D3974"/>
    <w:rsid w:val="007D68E6"/>
    <w:rsid w:val="00806D12"/>
    <w:rsid w:val="008111C3"/>
    <w:rsid w:val="00824205"/>
    <w:rsid w:val="008275B0"/>
    <w:rsid w:val="0086009B"/>
    <w:rsid w:val="00890B7F"/>
    <w:rsid w:val="008C46D6"/>
    <w:rsid w:val="008C6E30"/>
    <w:rsid w:val="008D1E3F"/>
    <w:rsid w:val="008D398D"/>
    <w:rsid w:val="00921E63"/>
    <w:rsid w:val="0096265F"/>
    <w:rsid w:val="00977891"/>
    <w:rsid w:val="009B0D2D"/>
    <w:rsid w:val="009C0F3A"/>
    <w:rsid w:val="009E2CCB"/>
    <w:rsid w:val="00A03C19"/>
    <w:rsid w:val="00A06805"/>
    <w:rsid w:val="00A202D2"/>
    <w:rsid w:val="00A4307D"/>
    <w:rsid w:val="00A6603A"/>
    <w:rsid w:val="00A77EC4"/>
    <w:rsid w:val="00A91170"/>
    <w:rsid w:val="00A92255"/>
    <w:rsid w:val="00AF106E"/>
    <w:rsid w:val="00B1413A"/>
    <w:rsid w:val="00B344A8"/>
    <w:rsid w:val="00B45924"/>
    <w:rsid w:val="00B57424"/>
    <w:rsid w:val="00B67BC9"/>
    <w:rsid w:val="00B761F5"/>
    <w:rsid w:val="00B96B7B"/>
    <w:rsid w:val="00B975F0"/>
    <w:rsid w:val="00BA79FB"/>
    <w:rsid w:val="00BF12C1"/>
    <w:rsid w:val="00BF2B0B"/>
    <w:rsid w:val="00BF3B1B"/>
    <w:rsid w:val="00C168F6"/>
    <w:rsid w:val="00C17ADB"/>
    <w:rsid w:val="00C34735"/>
    <w:rsid w:val="00C41D39"/>
    <w:rsid w:val="00C62F9E"/>
    <w:rsid w:val="00C6572E"/>
    <w:rsid w:val="00C97ACA"/>
    <w:rsid w:val="00CA26AA"/>
    <w:rsid w:val="00CC524A"/>
    <w:rsid w:val="00CD20EC"/>
    <w:rsid w:val="00CD4DF9"/>
    <w:rsid w:val="00CE31E1"/>
    <w:rsid w:val="00CF0868"/>
    <w:rsid w:val="00D053D0"/>
    <w:rsid w:val="00D22183"/>
    <w:rsid w:val="00D23F37"/>
    <w:rsid w:val="00DD6A01"/>
    <w:rsid w:val="00DE6D6A"/>
    <w:rsid w:val="00E13EFD"/>
    <w:rsid w:val="00E35387"/>
    <w:rsid w:val="00E40A22"/>
    <w:rsid w:val="00E81836"/>
    <w:rsid w:val="00EA437C"/>
    <w:rsid w:val="00EB3514"/>
    <w:rsid w:val="00F207B9"/>
    <w:rsid w:val="00F2294D"/>
    <w:rsid w:val="00F27397"/>
    <w:rsid w:val="00FA011B"/>
    <w:rsid w:val="00FA3931"/>
    <w:rsid w:val="00FC24E3"/>
    <w:rsid w:val="00FC27BD"/>
    <w:rsid w:val="00FC482C"/>
    <w:rsid w:val="00FD2413"/>
    <w:rsid w:val="00FD418E"/>
    <w:rsid w:val="00FE0653"/>
    <w:rsid w:val="00FE124E"/>
    <w:rsid w:val="00FE4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F17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4A8"/>
    <w:pPr>
      <w:ind w:left="720"/>
      <w:contextualSpacing/>
    </w:pPr>
  </w:style>
  <w:style w:type="paragraph" w:customStyle="1" w:styleId="ConsPlusNormal">
    <w:name w:val="ConsPlusNormal"/>
    <w:rsid w:val="00671D8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71D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uiPriority w:val="9"/>
    <w:rsid w:val="005F1704"/>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257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62F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F17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4A8"/>
    <w:pPr>
      <w:ind w:left="720"/>
      <w:contextualSpacing/>
    </w:pPr>
  </w:style>
  <w:style w:type="paragraph" w:customStyle="1" w:styleId="ConsPlusNormal">
    <w:name w:val="ConsPlusNormal"/>
    <w:rsid w:val="00671D8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71D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uiPriority w:val="9"/>
    <w:rsid w:val="005F1704"/>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257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62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0436">
      <w:bodyDiv w:val="1"/>
      <w:marLeft w:val="0"/>
      <w:marRight w:val="0"/>
      <w:marTop w:val="0"/>
      <w:marBottom w:val="0"/>
      <w:divBdr>
        <w:top w:val="none" w:sz="0" w:space="0" w:color="auto"/>
        <w:left w:val="none" w:sz="0" w:space="0" w:color="auto"/>
        <w:bottom w:val="none" w:sz="0" w:space="0" w:color="auto"/>
        <w:right w:val="none" w:sz="0" w:space="0" w:color="auto"/>
      </w:divBdr>
    </w:div>
    <w:div w:id="426653857">
      <w:bodyDiv w:val="1"/>
      <w:marLeft w:val="0"/>
      <w:marRight w:val="0"/>
      <w:marTop w:val="0"/>
      <w:marBottom w:val="0"/>
      <w:divBdr>
        <w:top w:val="none" w:sz="0" w:space="0" w:color="auto"/>
        <w:left w:val="none" w:sz="0" w:space="0" w:color="auto"/>
        <w:bottom w:val="none" w:sz="0" w:space="0" w:color="auto"/>
        <w:right w:val="none" w:sz="0" w:space="0" w:color="auto"/>
      </w:divBdr>
    </w:div>
    <w:div w:id="1370033170">
      <w:bodyDiv w:val="1"/>
      <w:marLeft w:val="0"/>
      <w:marRight w:val="0"/>
      <w:marTop w:val="0"/>
      <w:marBottom w:val="0"/>
      <w:divBdr>
        <w:top w:val="none" w:sz="0" w:space="0" w:color="auto"/>
        <w:left w:val="none" w:sz="0" w:space="0" w:color="auto"/>
        <w:bottom w:val="none" w:sz="0" w:space="0" w:color="auto"/>
        <w:right w:val="none" w:sz="0" w:space="0" w:color="auto"/>
      </w:divBdr>
      <w:divsChild>
        <w:div w:id="1404599339">
          <w:marLeft w:val="547"/>
          <w:marRight w:val="0"/>
          <w:marTop w:val="154"/>
          <w:marBottom w:val="0"/>
          <w:divBdr>
            <w:top w:val="none" w:sz="0" w:space="0" w:color="auto"/>
            <w:left w:val="none" w:sz="0" w:space="0" w:color="auto"/>
            <w:bottom w:val="none" w:sz="0" w:space="0" w:color="auto"/>
            <w:right w:val="none" w:sz="0" w:space="0" w:color="auto"/>
          </w:divBdr>
        </w:div>
        <w:div w:id="529800833">
          <w:marLeft w:val="547"/>
          <w:marRight w:val="0"/>
          <w:marTop w:val="154"/>
          <w:marBottom w:val="0"/>
          <w:divBdr>
            <w:top w:val="none" w:sz="0" w:space="0" w:color="auto"/>
            <w:left w:val="none" w:sz="0" w:space="0" w:color="auto"/>
            <w:bottom w:val="none" w:sz="0" w:space="0" w:color="auto"/>
            <w:right w:val="none" w:sz="0" w:space="0" w:color="auto"/>
          </w:divBdr>
        </w:div>
      </w:divsChild>
    </w:div>
    <w:div w:id="1527712475">
      <w:bodyDiv w:val="1"/>
      <w:marLeft w:val="0"/>
      <w:marRight w:val="0"/>
      <w:marTop w:val="0"/>
      <w:marBottom w:val="0"/>
      <w:divBdr>
        <w:top w:val="none" w:sz="0" w:space="0" w:color="auto"/>
        <w:left w:val="none" w:sz="0" w:space="0" w:color="auto"/>
        <w:bottom w:val="none" w:sz="0" w:space="0" w:color="auto"/>
        <w:right w:val="none" w:sz="0" w:space="0" w:color="auto"/>
      </w:divBdr>
    </w:div>
    <w:div w:id="2007855769">
      <w:bodyDiv w:val="1"/>
      <w:marLeft w:val="0"/>
      <w:marRight w:val="0"/>
      <w:marTop w:val="0"/>
      <w:marBottom w:val="0"/>
      <w:divBdr>
        <w:top w:val="none" w:sz="0" w:space="0" w:color="auto"/>
        <w:left w:val="none" w:sz="0" w:space="0" w:color="auto"/>
        <w:bottom w:val="none" w:sz="0" w:space="0" w:color="auto"/>
        <w:right w:val="none" w:sz="0" w:space="0" w:color="auto"/>
      </w:divBdr>
      <w:divsChild>
        <w:div w:id="759105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ashkontr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ko.economy.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8734</Words>
  <Characters>49787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Сергеева</cp:lastModifiedBy>
  <cp:revision>3</cp:revision>
  <dcterms:created xsi:type="dcterms:W3CDTF">2015-07-03T19:27:00Z</dcterms:created>
  <dcterms:modified xsi:type="dcterms:W3CDTF">2015-07-03T19:27:00Z</dcterms:modified>
</cp:coreProperties>
</file>