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037568" w:rsidRPr="008D667E" w:rsidRDefault="00037568" w:rsidP="00037568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 xml:space="preserve">РЕЗОЛЮЦИЯ </w:t>
      </w:r>
    </w:p>
    <w:p w:rsidR="00037568" w:rsidRDefault="00037568" w:rsidP="00037568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>Круглого стола «</w:t>
      </w:r>
      <w:r w:rsidRPr="00037568">
        <w:rPr>
          <w:rFonts w:ascii="Times New Roman" w:hAnsi="Times New Roman"/>
          <w:b/>
          <w:sz w:val="24"/>
        </w:rPr>
        <w:t>Медицина пожилых и проблемные области здравоохранения</w:t>
      </w:r>
      <w:r w:rsidRPr="008D667E">
        <w:rPr>
          <w:rFonts w:ascii="Times New Roman" w:hAnsi="Times New Roman"/>
          <w:b/>
          <w:sz w:val="24"/>
        </w:rPr>
        <w:t xml:space="preserve">» </w:t>
      </w:r>
    </w:p>
    <w:p w:rsidR="00037568" w:rsidRDefault="00037568" w:rsidP="00037568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270B8">
        <w:rPr>
          <w:rFonts w:ascii="Times New Roman" w:hAnsi="Times New Roman"/>
          <w:b/>
          <w:i/>
          <w:sz w:val="24"/>
          <w:szCs w:val="24"/>
        </w:rPr>
        <w:t>Россия, Москва, 29 ноября 2018 года</w:t>
      </w:r>
    </w:p>
    <w:p w:rsidR="006672BA" w:rsidRDefault="00037568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D270B8">
        <w:t>Н</w:t>
      </w:r>
      <w:r w:rsidRPr="008D667E"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t>ранения в Российской Федерации»</w:t>
      </w:r>
      <w:r w:rsidRPr="008D667E">
        <w:t xml:space="preserve"> состоялся круглый стол «</w:t>
      </w:r>
      <w:r w:rsidRPr="00037568">
        <w:t>Медицина пожилых и проблемные области здравоохранения</w:t>
      </w:r>
      <w:r w:rsidRPr="008D667E">
        <w:t>».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В заседании и работе круглого стола приняли участие представители пациентских организаций, представители экспертных, медицинских и общественных организаций.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Участники круглого стола, заслушав доклады в сфере оказания медицинской помощи населению старшего и пожилого возраста, отмечают: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6672BA">
        <w:rPr>
          <w:b/>
        </w:rPr>
        <w:t>Болезни костно-мышечной системы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Ежегодно от болезней костно-мышечной системы и конкретно от переломов проксимального отдела бедра (ППОБ) и ассоциированных с ними заболеваний в России умирает около 42 тысяч пожилых пациентов в возрасте 70-80 лет.  Эта цифра существенно влияет на достижение поставленных целей по увеличению продолжительности жизни и продолжительности здоровой жизни россиян.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В общей сложности этому заболеванию подвержены около 132 тысяч человек в год.     А это означает существенное изменение качества жизни, инвалидность, обездвиженность, несамостоятельность, необходимость постоянного ухода со стороны родных.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 xml:space="preserve">К серьезным проблемам системы оказания медицинской помощи больным с переломами бедренной кости можно отнести большой промежуток времени от госпитализации до операции, низкую обеспеченность учреждений инструментом, расходными материалами и медикаментами, отсутствие мультидисциплинарного подхода и ранней реабилитации, отсутствие стандартов и преемственности лечения и высокую долю консервативного лечения. Последнее важно в виду разной эффективности консервативного и оперативного лечения. Так, смертность в течение первого года почти в 2 раза выше при консервативном лечении по сравнению с оперативным. 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  <w:r w:rsidRPr="006672BA">
        <w:rPr>
          <w:i/>
        </w:rPr>
        <w:t>Методы решения сложившейся ситуации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Улучшение ситуации возможно не только за счет увеличения доли хирургического лечения. Доказано, что сокращение предоперационного периода до 48 часов с момента перелома и мультидисциплинарный подход позволяют еще более улучшить результаты хирургического лечения: на 19% снизить смертность, на 41% риск развития пневмоний и на 52% риск развития пролежней.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6672BA">
        <w:rPr>
          <w:b/>
        </w:rPr>
        <w:t>Вакцинация от пневмококковой инфекции как инструмент снижения заболеваемости и смертности лиц ст</w:t>
      </w:r>
      <w:r>
        <w:rPr>
          <w:b/>
        </w:rPr>
        <w:t>аршего трудоспособного возраста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До 86% населения в возрасте 65 лет и старше имеют 1, 2 или 3 хронических заболевания. Люди, страдающие одним или несколькими хроническими заболеваниями, особенно уязвимы для инфекций. Множество организаций во всем мире призывают уделять повышенное внимание иммунизации взрослых, в частности, наиболее уязвимого стареющего населения. Согласно статистике, болезни органов дыхания, включая пневмонии, по числу тяжелых осложнений с летальным исходом и инвалидности занимают одно из лидирующих мест в структуре общей заболеваемости населения. В первую очередь умирают от пневмонии люди старше трудоспособного возраста и пациенты с хроническими заболеваниями и иммунодефицитными состояниями.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lastRenderedPageBreak/>
        <w:t xml:space="preserve">Пневмония, в том числе пневмококковая, — ведущая инфекционная причина смертности детей по всему миру; тем не менее заболевание может вызывать серьезные осложнения и у взрослых. Пневмококковые заболевания, в том числе пневмококковая пневмония, относятся к группе заболеваний, вызываемых бактерией </w:t>
      </w:r>
      <w:bookmarkStart w:id="0" w:name="_Ref457923062"/>
      <w:r w:rsidRPr="006672BA">
        <w:t>Streptococcus pneumoniae</w:t>
      </w:r>
      <w:bookmarkEnd w:id="0"/>
      <w:r w:rsidRPr="006672BA">
        <w:t xml:space="preserve">. Среди симптомов пневмококковой пневмонии – кашель, высокая температура, озноб и затрудненное дыхание. Хотя жертвой заболевания может стать любой, некоторые люди, в том числе дети и взрослые в возрасте 65 лет и старше, сталкиваются с повышенным риском. Другие факторы риска пневмококковой пневмонии включают диабет, астму, хроническую обструктивную болезнь легких (ХОБЛ) и </w:t>
      </w:r>
      <w:bookmarkStart w:id="1" w:name="_Ref457923115"/>
      <w:r w:rsidRPr="006672BA">
        <w:t>снижение иммунитета</w:t>
      </w:r>
      <w:bookmarkEnd w:id="1"/>
      <w:r w:rsidRPr="006672BA">
        <w:t>. Вероятность развития заболевания также повышают курение и алкоголизм.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6672BA">
        <w:t>Следует отметить, что подавляющее большинство случаев заболевания приходится на внебольничную пневмонию (ВП) – приобретенную за пределами медицинских учреждений: она является основной причиной смерти вследствие инфекционных заболеваний в США и странах Европы, причем смертность среди пожилых людей превышает 10%. Во всем мире ВП в подавляющем большинстве случаев затрагивает именно пожилых людей, в некоторых странах показатели заболеваемости варьируются от 250 до более чем 4 тыс. случаев на каждые 100 000 человек.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</w:p>
    <w:p w:rsidR="006672BA" w:rsidRPr="00063DE7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063DE7">
        <w:rPr>
          <w:b/>
        </w:rPr>
        <w:t>Согласно вышеизложенному участники круглого стола предлагают:</w:t>
      </w:r>
    </w:p>
    <w:p w:rsidR="006672BA" w:rsidRPr="006672BA" w:rsidRDefault="006672BA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</w:p>
    <w:p w:rsidR="006672BA" w:rsidRPr="00063DE7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6672BA" w:rsidRPr="00063DE7">
        <w:rPr>
          <w:b/>
        </w:rPr>
        <w:t>Министерству здравоохранения Российской Федерации: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</w:t>
      </w:r>
      <w:r w:rsidR="006672BA" w:rsidRPr="006672BA">
        <w:t>Подготовить проект изменений в</w:t>
      </w:r>
      <w:r>
        <w:t xml:space="preserve"> приказ МЗ РФ от 21 марта 2014г. </w:t>
      </w:r>
      <w:r w:rsidR="006672BA" w:rsidRPr="006672BA">
        <w:t>№ 125н «Об утверждении национального календаря профилактических прививок и календаря профилактических прививок по эпидемическим показаниям, предусматривающим  обязательную вакцинацию лиц старше трудоспособного возраста с указанием групп риска (сахарный диабет, ХОБЛ, ИБС, ХСН)  за счет средств федерального бюджета.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2. </w:t>
      </w:r>
      <w:r w:rsidR="006672BA" w:rsidRPr="006672BA">
        <w:t>Разработать меры по созданию гериатро-травматологических центров по всей стране.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3. </w:t>
      </w:r>
      <w:r w:rsidR="006672BA" w:rsidRPr="006672BA">
        <w:t>Подготовить необходимые изменения в порядки и стандарты оказания медицинской помощи, учитывающие особенности оказания помощи пожилым больным с переломом проксимального отдела бедра, особую маршрутизацию таких пациентов и необходимость мультидисциплинарного подхода к их лечению.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4. </w:t>
      </w:r>
      <w:r w:rsidR="006672BA" w:rsidRPr="006672BA">
        <w:t xml:space="preserve">Пересмотреть и разработать протоколы диагностических, пред-, интра- и постоперационных процедур, пересмотреть действующие тарифы в </w:t>
      </w:r>
      <w:bookmarkStart w:id="2" w:name="_GoBack"/>
      <w:r w:rsidR="009C0C5D">
        <w:t xml:space="preserve">системе ОМС </w:t>
      </w:r>
      <w:bookmarkEnd w:id="2"/>
      <w:r w:rsidR="006672BA" w:rsidRPr="006672BA">
        <w:t>и обеспечить стареющее население России достойным лечением на уровне мировых стандартов.</w:t>
      </w:r>
    </w:p>
    <w:p w:rsidR="006672BA" w:rsidRPr="00063DE7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063DE7">
        <w:rPr>
          <w:b/>
          <w:lang w:val="en-US"/>
        </w:rPr>
        <w:t>II</w:t>
      </w:r>
      <w:r w:rsidRPr="00063DE7">
        <w:rPr>
          <w:b/>
        </w:rPr>
        <w:t xml:space="preserve">. </w:t>
      </w:r>
      <w:r w:rsidR="006672BA" w:rsidRPr="00063DE7">
        <w:rPr>
          <w:b/>
        </w:rPr>
        <w:t>Государственной Думе Федерального Собрания Российской Федерации: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</w:t>
      </w:r>
      <w:r w:rsidR="006672BA" w:rsidRPr="006672BA">
        <w:t>Рассмотреть возможность рекомендации Правительству Российской Федерации осуществления вакцинации против пневмококковой инфекции лиц старше трудоспособного возраста высокого и очень высокого риска, имеющих коморбидную патологию (сахарный диабет, ХСН, ХОБЛ, И</w:t>
      </w:r>
      <w:r>
        <w:t>БС) с 2019 года.</w:t>
      </w:r>
    </w:p>
    <w:p w:rsidR="006672BA" w:rsidRPr="00063DE7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063DE7">
        <w:rPr>
          <w:b/>
          <w:lang w:val="en-US"/>
        </w:rPr>
        <w:t>III</w:t>
      </w:r>
      <w:r w:rsidRPr="00063DE7">
        <w:rPr>
          <w:b/>
        </w:rPr>
        <w:t xml:space="preserve">. </w:t>
      </w:r>
      <w:r w:rsidR="006672BA" w:rsidRPr="00063DE7">
        <w:rPr>
          <w:b/>
        </w:rPr>
        <w:t>Правительству Российской Федерации:</w:t>
      </w:r>
    </w:p>
    <w:p w:rsidR="006672BA" w:rsidRPr="006672BA" w:rsidRDefault="00063DE7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</w:t>
      </w:r>
      <w:r w:rsidR="006672BA" w:rsidRPr="006672BA">
        <w:t>Рассмотреть возможность выделения финансирования на программу вакцинопрофилактики населения старше трудоспособного возраста высокого и очень высокого риска за счет средств федерального бюджета.</w:t>
      </w:r>
    </w:p>
    <w:p w:rsidR="00037568" w:rsidRPr="006672BA" w:rsidRDefault="00037568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</w:p>
    <w:p w:rsidR="00037568" w:rsidRPr="006672BA" w:rsidRDefault="00037568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</w:p>
    <w:p w:rsidR="00037568" w:rsidRPr="006672BA" w:rsidRDefault="00037568" w:rsidP="006672BA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</w:p>
    <w:sectPr w:rsidR="00037568" w:rsidRPr="006672BA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FB" w:rsidRDefault="00D010FB" w:rsidP="007759A9">
      <w:pPr>
        <w:spacing w:after="0" w:line="240" w:lineRule="auto"/>
      </w:pPr>
      <w:r>
        <w:separator/>
      </w:r>
    </w:p>
  </w:endnote>
  <w:endnote w:type="continuationSeparator" w:id="0">
    <w:p w:rsidR="00D010FB" w:rsidRDefault="00D010FB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38522C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FB" w:rsidRDefault="00D010FB" w:rsidP="007759A9">
      <w:pPr>
        <w:spacing w:after="0" w:line="240" w:lineRule="auto"/>
      </w:pPr>
      <w:r>
        <w:separator/>
      </w:r>
    </w:p>
  </w:footnote>
  <w:footnote w:type="continuationSeparator" w:id="0">
    <w:p w:rsidR="00D010FB" w:rsidRDefault="00D010FB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D010FB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D010FB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D010FB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83A"/>
    <w:multiLevelType w:val="hybridMultilevel"/>
    <w:tmpl w:val="66A8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657C"/>
    <w:multiLevelType w:val="hybridMultilevel"/>
    <w:tmpl w:val="C9CE8044"/>
    <w:lvl w:ilvl="0" w:tplc="432C5A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37568"/>
    <w:rsid w:val="0006292F"/>
    <w:rsid w:val="00063DE7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1D1147"/>
    <w:rsid w:val="0022180E"/>
    <w:rsid w:val="00247BB8"/>
    <w:rsid w:val="0026606F"/>
    <w:rsid w:val="0026736D"/>
    <w:rsid w:val="002741EF"/>
    <w:rsid w:val="00275164"/>
    <w:rsid w:val="00306395"/>
    <w:rsid w:val="0036054C"/>
    <w:rsid w:val="0038522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672BA"/>
    <w:rsid w:val="00677985"/>
    <w:rsid w:val="006E4A1C"/>
    <w:rsid w:val="007759A9"/>
    <w:rsid w:val="007A1897"/>
    <w:rsid w:val="007A58AC"/>
    <w:rsid w:val="007B3A5E"/>
    <w:rsid w:val="007B4A97"/>
    <w:rsid w:val="007B535D"/>
    <w:rsid w:val="007C458D"/>
    <w:rsid w:val="007D1D3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9C0C5D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010FB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71997"/>
    <w:rsid w:val="00EA0E4F"/>
    <w:rsid w:val="00EC2BD0"/>
    <w:rsid w:val="00EF0812"/>
    <w:rsid w:val="00F01449"/>
    <w:rsid w:val="00FB4B0A"/>
    <w:rsid w:val="00FD7498"/>
    <w:rsid w:val="00FE578A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59F1399-EB0D-4635-A3A7-D7A5987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672BA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6089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4</cp:revision>
  <cp:lastPrinted>2018-09-17T07:07:00Z</cp:lastPrinted>
  <dcterms:created xsi:type="dcterms:W3CDTF">2019-05-22T18:30:00Z</dcterms:created>
  <dcterms:modified xsi:type="dcterms:W3CDTF">2019-05-25T19:50:00Z</dcterms:modified>
</cp:coreProperties>
</file>